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bookmarkStart w:id="0" w:name="OLE_LINK1"/>
      <w:bookmarkStart w:id="1" w:name="_Ref399006623"/>
      <w:bookmarkStart w:id="2" w:name="_Toc92513360"/>
      <w:r w:rsidRPr="00682281">
        <w:rPr>
          <w:rFonts w:ascii="Arial" w:eastAsia="宋体" w:hAnsi="Arial" w:cs="Arial"/>
          <w:b/>
          <w:sz w:val="24"/>
          <w:lang w:val="en-GB" w:eastAsia="ko-KR"/>
        </w:rPr>
        <w:t>3GPP TSG-RAN WG4 Meeting #104</w:t>
      </w:r>
      <w:r w:rsidR="005A16DE" w:rsidRPr="00682281">
        <w:rPr>
          <w:rFonts w:ascii="Arial" w:eastAsia="宋体" w:hAnsi="Arial" w:cs="Arial" w:hint="eastAsia"/>
          <w:b/>
          <w:sz w:val="24"/>
          <w:lang w:val="en-GB" w:eastAsia="ko-KR"/>
        </w:rPr>
        <w:t>bis</w:t>
      </w:r>
      <w:r w:rsidRPr="00682281">
        <w:rPr>
          <w:rFonts w:ascii="Arial" w:eastAsia="宋体" w:hAnsi="Arial" w:cs="Arial"/>
          <w:b/>
          <w:sz w:val="24"/>
          <w:lang w:val="en-GB" w:eastAsia="ko-KR"/>
        </w:rPr>
        <w:t xml:space="preserve">-e  </w:t>
      </w:r>
      <w:r w:rsidRPr="00682281">
        <w:rPr>
          <w:rFonts w:ascii="Arial" w:eastAsia="宋体" w:hAnsi="Arial" w:cs="Arial" w:hint="eastAsia"/>
          <w:b/>
          <w:sz w:val="24"/>
          <w:lang w:val="en-GB" w:eastAsia="ko-KR"/>
        </w:rPr>
        <w:t xml:space="preserve">  </w:t>
      </w:r>
      <w:r w:rsidR="00682281">
        <w:rPr>
          <w:rFonts w:ascii="Arial" w:eastAsia="宋体" w:hAnsi="Arial" w:cs="Arial" w:hint="eastAsia"/>
          <w:b/>
          <w:sz w:val="24"/>
          <w:lang w:val="en-GB" w:eastAsia="ko-KR"/>
        </w:rPr>
        <w:t xml:space="preserve">                          </w:t>
      </w:r>
      <w:r w:rsidR="00682281" w:rsidRPr="00682281">
        <w:rPr>
          <w:rFonts w:ascii="Arial" w:eastAsia="宋体" w:hAnsi="Arial" w:cs="Arial"/>
          <w:b/>
          <w:sz w:val="24"/>
          <w:lang w:val="en-GB" w:eastAsia="ko-KR"/>
        </w:rPr>
        <w:t>R4-2215460</w:t>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eastAsia="ko-KR"/>
        </w:rPr>
      </w:pPr>
      <w:r w:rsidRPr="00682281">
        <w:rPr>
          <w:rFonts w:ascii="Arial" w:eastAsia="宋体" w:hAnsi="Arial" w:cs="Arial"/>
          <w:b/>
          <w:sz w:val="24"/>
          <w:lang w:val="en-GB" w:eastAsia="ko-KR"/>
        </w:rPr>
        <w:t xml:space="preserve">Electronic Meeting, </w:t>
      </w:r>
      <w:r w:rsidR="00E361B2" w:rsidRPr="00682281">
        <w:rPr>
          <w:rFonts w:ascii="Arial" w:eastAsia="宋体" w:hAnsi="Arial" w:cs="Arial"/>
          <w:b/>
          <w:sz w:val="24"/>
          <w:lang w:val="en-GB" w:eastAsia="ko-KR"/>
        </w:rPr>
        <w:t>10</w:t>
      </w:r>
      <w:r w:rsidR="00E361B2" w:rsidRPr="008208B1">
        <w:rPr>
          <w:rFonts w:ascii="Arial" w:eastAsia="宋体" w:hAnsi="Arial" w:cs="Arial"/>
          <w:b/>
          <w:sz w:val="24"/>
          <w:vertAlign w:val="superscript"/>
          <w:lang w:val="en-GB" w:eastAsia="ko-KR"/>
        </w:rPr>
        <w:t>th</w:t>
      </w:r>
      <w:r w:rsidR="00E361B2" w:rsidRPr="00682281">
        <w:rPr>
          <w:rFonts w:ascii="Arial" w:eastAsia="宋体" w:hAnsi="Arial" w:cs="Arial"/>
          <w:b/>
          <w:sz w:val="24"/>
          <w:lang w:val="en-GB" w:eastAsia="ko-KR"/>
        </w:rPr>
        <w:t xml:space="preserve"> Oct.</w:t>
      </w:r>
      <w:r w:rsidRPr="00682281">
        <w:rPr>
          <w:rFonts w:ascii="Arial" w:eastAsia="宋体" w:hAnsi="Arial" w:cs="Arial"/>
          <w:b/>
          <w:sz w:val="24"/>
          <w:lang w:val="en-GB" w:eastAsia="ko-KR"/>
        </w:rPr>
        <w:t xml:space="preserve"> – </w:t>
      </w:r>
      <w:r w:rsidR="00E361B2" w:rsidRPr="00682281">
        <w:rPr>
          <w:rFonts w:ascii="Arial" w:eastAsia="宋体" w:hAnsi="Arial" w:cs="Arial"/>
          <w:b/>
          <w:sz w:val="24"/>
          <w:lang w:val="en-GB" w:eastAsia="ko-KR"/>
        </w:rPr>
        <w:t>19</w:t>
      </w:r>
      <w:r w:rsidR="00E361B2" w:rsidRPr="008208B1">
        <w:rPr>
          <w:rFonts w:ascii="Arial" w:eastAsia="宋体" w:hAnsi="Arial" w:cs="Arial"/>
          <w:b/>
          <w:sz w:val="24"/>
          <w:vertAlign w:val="superscript"/>
          <w:lang w:val="en-GB" w:eastAsia="ko-KR"/>
        </w:rPr>
        <w:t>th</w:t>
      </w:r>
      <w:bookmarkStart w:id="3" w:name="_GoBack"/>
      <w:bookmarkEnd w:id="3"/>
      <w:r w:rsidR="00E361B2" w:rsidRPr="00682281">
        <w:rPr>
          <w:rFonts w:ascii="Arial" w:eastAsia="宋体" w:hAnsi="Arial" w:cs="Arial"/>
          <w:b/>
          <w:sz w:val="24"/>
          <w:lang w:val="en-GB" w:eastAsia="ko-KR"/>
        </w:rPr>
        <w:t xml:space="preserve"> Oct.</w:t>
      </w:r>
      <w:r w:rsidRPr="00682281">
        <w:rPr>
          <w:rFonts w:ascii="Arial" w:eastAsia="宋体" w:hAnsi="Arial" w:cs="Arial"/>
          <w:b/>
          <w:sz w:val="24"/>
          <w:lang w:val="en-GB" w:eastAsia="ko-KR"/>
        </w:rPr>
        <w:t>, 2022</w:t>
      </w:r>
      <w:bookmarkEnd w:id="0"/>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Source:</w:t>
      </w:r>
      <w:r w:rsidRPr="00682281">
        <w:rPr>
          <w:rFonts w:ascii="Arial" w:eastAsia="宋体" w:hAnsi="Arial" w:cs="Arial"/>
          <w:b/>
          <w:sz w:val="24"/>
          <w:lang w:val="en-GB" w:eastAsia="ko-KR"/>
        </w:rPr>
        <w:tab/>
        <w:t>Xiaomi</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Title:</w:t>
      </w:r>
      <w:r w:rsidRPr="00682281">
        <w:rPr>
          <w:rFonts w:ascii="Arial" w:eastAsia="宋体" w:hAnsi="Arial" w:cs="Arial"/>
          <w:b/>
          <w:sz w:val="24"/>
          <w:lang w:val="en-GB" w:eastAsia="ko-KR"/>
        </w:rPr>
        <w:tab/>
      </w:r>
      <w:r w:rsidR="00391451" w:rsidRPr="00682281">
        <w:rPr>
          <w:rFonts w:ascii="Arial" w:eastAsia="宋体" w:hAnsi="Arial" w:cs="Arial"/>
          <w:b/>
          <w:sz w:val="24"/>
          <w:lang w:val="en-GB" w:eastAsia="ko-KR"/>
        </w:rPr>
        <w:t>Discussion on RRM requirements for FR2 HST</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hint="eastAsia"/>
          <w:b/>
          <w:sz w:val="24"/>
          <w:lang w:val="en-GB" w:eastAsia="ko-KR"/>
        </w:rPr>
        <w:t>Agenda Item:</w:t>
      </w:r>
      <w:r w:rsidR="00682281">
        <w:rPr>
          <w:rFonts w:ascii="Arial" w:eastAsia="宋体" w:hAnsi="Arial" w:cs="Arial" w:hint="eastAsia"/>
          <w:b/>
          <w:sz w:val="24"/>
          <w:lang w:val="en-GB" w:eastAsia="ko-KR"/>
        </w:rPr>
        <w:tab/>
      </w:r>
      <w:r w:rsidR="00682281" w:rsidRPr="00682281">
        <w:rPr>
          <w:rFonts w:ascii="Arial" w:eastAsia="宋体" w:hAnsi="Arial" w:cs="Arial"/>
          <w:b/>
          <w:sz w:val="24"/>
          <w:lang w:val="en-GB" w:eastAsia="ko-KR"/>
        </w:rPr>
        <w:t>6.12.5</w:t>
      </w:r>
      <w:r w:rsidRPr="00682281">
        <w:rPr>
          <w:rFonts w:ascii="Arial" w:eastAsia="宋体" w:hAnsi="Arial" w:cs="Arial"/>
          <w:b/>
          <w:sz w:val="24"/>
          <w:lang w:val="en-GB" w:eastAsia="ko-KR"/>
        </w:rPr>
        <w:tab/>
      </w:r>
      <w:r w:rsidRPr="00682281">
        <w:rPr>
          <w:rFonts w:ascii="Arial" w:eastAsia="宋体" w:hAnsi="Arial" w:cs="Arial"/>
          <w:b/>
          <w:sz w:val="24"/>
          <w:lang w:val="en-GB" w:eastAsia="ko-KR"/>
        </w:rPr>
        <w:tab/>
      </w:r>
      <w:r w:rsidRPr="00682281">
        <w:rPr>
          <w:rFonts w:ascii="Arial" w:eastAsia="宋体" w:hAnsi="Arial" w:cs="Arial"/>
          <w:b/>
          <w:sz w:val="24"/>
          <w:lang w:val="en-GB" w:eastAsia="ko-KR"/>
        </w:rPr>
        <w:tab/>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Document for:</w:t>
      </w:r>
      <w:r w:rsidRPr="00682281">
        <w:rPr>
          <w:rFonts w:ascii="Arial" w:eastAsia="宋体" w:hAnsi="Arial" w:cs="Arial"/>
          <w:b/>
          <w:sz w:val="24"/>
          <w:lang w:val="en-GB" w:eastAsia="ko-KR"/>
        </w:rPr>
        <w:tab/>
      </w:r>
      <w:r w:rsidRPr="00682281">
        <w:rPr>
          <w:rFonts w:ascii="Arial" w:eastAsia="宋体" w:hAnsi="Arial" w:cs="Arial" w:hint="eastAsia"/>
          <w:b/>
          <w:sz w:val="24"/>
          <w:lang w:val="en-GB" w:eastAsia="ko-KR"/>
        </w:rPr>
        <w:t>Discussion</w:t>
      </w:r>
    </w:p>
    <w:bookmarkEnd w:id="1"/>
    <w:bookmarkEnd w:id="2"/>
    <w:p w:rsidR="00B32425" w:rsidRDefault="005F3613">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rsidR="00B32425" w:rsidRPr="008B40A8" w:rsidRDefault="005F3613" w:rsidP="001F09B2">
      <w:pPr>
        <w:widowControl w:val="0"/>
        <w:spacing w:after="240"/>
        <w:jc w:val="both"/>
        <w:rPr>
          <w:rFonts w:ascii="Times New Roman" w:hAnsi="Times New Roman" w:cs="Times New Roman"/>
          <w:sz w:val="20"/>
          <w:szCs w:val="20"/>
        </w:rPr>
      </w:pPr>
      <w:r w:rsidRPr="008B40A8">
        <w:rPr>
          <w:rFonts w:ascii="Times New Roman" w:hAnsi="Times New Roman" w:cs="Times New Roman" w:hint="eastAsia"/>
          <w:sz w:val="20"/>
          <w:szCs w:val="20"/>
        </w:rPr>
        <w:t>New WID on enhanced NR support for high speed train scenario in frequency range 2 (FR2)</w:t>
      </w:r>
      <w:r w:rsidRPr="008B40A8">
        <w:rPr>
          <w:rFonts w:ascii="Times New Roman" w:hAnsi="Times New Roman" w:cs="Times New Roman"/>
          <w:sz w:val="20"/>
          <w:szCs w:val="20"/>
        </w:rPr>
        <w:t xml:space="preserve"> </w:t>
      </w:r>
      <w:r w:rsidRPr="008B40A8">
        <w:rPr>
          <w:rFonts w:ascii="Times New Roman" w:hAnsi="Times New Roman" w:cs="Times New Roman" w:hint="eastAsia"/>
          <w:sz w:val="20"/>
          <w:szCs w:val="20"/>
        </w:rPr>
        <w:t xml:space="preserve">was </w:t>
      </w:r>
      <w:r w:rsidRPr="008B40A8">
        <w:rPr>
          <w:rFonts w:ascii="Times New Roman" w:hAnsi="Times New Roman" w:cs="Times New Roman"/>
          <w:sz w:val="20"/>
          <w:szCs w:val="20"/>
        </w:rPr>
        <w:t xml:space="preserve">agreed in </w:t>
      </w:r>
      <w:r w:rsidRPr="008B40A8">
        <w:rPr>
          <w:rFonts w:ascii="Times New Roman" w:hAnsi="Times New Roman" w:cs="Times New Roman" w:hint="eastAsia"/>
          <w:sz w:val="20"/>
          <w:szCs w:val="20"/>
        </w:rPr>
        <w:t>previous RAN meeting</w:t>
      </w:r>
      <w:r w:rsidRPr="008B40A8">
        <w:rPr>
          <w:rFonts w:ascii="Times New Roman" w:hAnsi="Times New Roman" w:cs="Times New Roman"/>
          <w:sz w:val="20"/>
          <w:szCs w:val="20"/>
        </w:rPr>
        <w:t xml:space="preserve"> [1]. </w:t>
      </w:r>
      <w:r>
        <w:rPr>
          <w:rFonts w:ascii="Times New Roman" w:hAnsi="Times New Roman" w:cs="Times New Roman"/>
          <w:sz w:val="20"/>
          <w:szCs w:val="20"/>
        </w:rPr>
        <w:t xml:space="preserve">In this </w:t>
      </w:r>
      <w:r w:rsidRPr="008B40A8">
        <w:rPr>
          <w:rFonts w:ascii="Times New Roman" w:hAnsi="Times New Roman" w:cs="Times New Roman"/>
          <w:sz w:val="20"/>
          <w:szCs w:val="20"/>
        </w:rPr>
        <w:t>paper</w:t>
      </w:r>
      <w:r>
        <w:rPr>
          <w:rFonts w:ascii="Times New Roman" w:hAnsi="Times New Roman" w:cs="Times New Roman"/>
          <w:sz w:val="20"/>
          <w:szCs w:val="20"/>
        </w:rPr>
        <w:t xml:space="preserve">, we </w:t>
      </w:r>
      <w:r>
        <w:rPr>
          <w:rFonts w:ascii="Times New Roman" w:hAnsi="Times New Roman" w:cs="Times New Roman" w:hint="eastAsia"/>
          <w:sz w:val="20"/>
          <w:szCs w:val="20"/>
        </w:rPr>
        <w:t xml:space="preserve">provide </w:t>
      </w:r>
      <w:r>
        <w:rPr>
          <w:rFonts w:ascii="Times New Roman" w:hAnsi="Times New Roman" w:cs="Times New Roman"/>
          <w:sz w:val="20"/>
          <w:szCs w:val="20"/>
        </w:rPr>
        <w:t xml:space="preserve">our views on </w:t>
      </w:r>
      <w:r w:rsidRPr="008B40A8">
        <w:rPr>
          <w:rFonts w:ascii="Times New Roman" w:hAnsi="Times New Roman" w:cs="Times New Roman"/>
          <w:sz w:val="20"/>
          <w:szCs w:val="20"/>
        </w:rPr>
        <w:t>RRM requirement for high speed train scenario and give our proposals.</w:t>
      </w:r>
    </w:p>
    <w:tbl>
      <w:tblPr>
        <w:tblStyle w:val="12"/>
        <w:tblW w:w="0" w:type="auto"/>
        <w:tblInd w:w="0" w:type="dxa"/>
        <w:tblLook w:val="04A0" w:firstRow="1" w:lastRow="0" w:firstColumn="1" w:lastColumn="0" w:noHBand="0" w:noVBand="1"/>
      </w:tblPr>
      <w:tblGrid>
        <w:gridCol w:w="9628"/>
      </w:tblGrid>
      <w:tr w:rsidR="00B32425">
        <w:tc>
          <w:tcPr>
            <w:tcW w:w="9628" w:type="dxa"/>
            <w:tcBorders>
              <w:top w:val="single" w:sz="4" w:space="0" w:color="auto"/>
              <w:left w:val="single" w:sz="4" w:space="0" w:color="auto"/>
              <w:bottom w:val="single" w:sz="4" w:space="0" w:color="auto"/>
              <w:right w:val="single" w:sz="4" w:space="0" w:color="auto"/>
            </w:tcBorders>
          </w:tcPr>
          <w:p w:rsidR="00B32425" w:rsidRPr="008B40A8" w:rsidRDefault="005F3613" w:rsidP="008B40A8">
            <w:pPr>
              <w:pStyle w:val="af7"/>
              <w:widowControl w:val="0"/>
              <w:numPr>
                <w:ilvl w:val="0"/>
                <w:numId w:val="4"/>
              </w:numPr>
              <w:ind w:firstLineChars="0"/>
              <w:jc w:val="both"/>
              <w:rPr>
                <w:rFonts w:ascii="Times New Roman" w:eastAsia="PMingLiU" w:hAnsi="Times New Roman" w:cs="Times New Roman"/>
                <w:sz w:val="20"/>
                <w:szCs w:val="20"/>
                <w:lang w:val="en-GB" w:eastAsia="zh-TW"/>
              </w:rPr>
            </w:pPr>
            <w:r w:rsidRPr="008B40A8">
              <w:rPr>
                <w:rFonts w:ascii="Times New Roman" w:hAnsi="Times New Roman" w:cs="Times New Roman"/>
                <w:sz w:val="20"/>
                <w:szCs w:val="20"/>
              </w:rPr>
              <w:t>Specify the RF requirements for intra-band carrier aggregation (CA) scenario, and investigate and specify the RRM requirements for intra-band carrier aggregation (CA) scenario [RAN4]</w:t>
            </w:r>
          </w:p>
        </w:tc>
      </w:tr>
    </w:tbl>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rsidR="00B32425" w:rsidRDefault="005F3613" w:rsidP="00642943">
      <w:pPr>
        <w:overflowPunct w:val="0"/>
        <w:autoSpaceDE w:val="0"/>
        <w:autoSpaceDN w:val="0"/>
        <w:adjustRightInd w:val="0"/>
        <w:spacing w:before="240" w:after="240"/>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4"/>
        </w:rPr>
        <w:t xml:space="preserve">In Rel-18, </w:t>
      </w:r>
      <w:r>
        <w:rPr>
          <w:rFonts w:ascii="Times New Roman" w:eastAsia="Malgun Gothic" w:hAnsi="Times New Roman" w:cs="Times New Roman"/>
          <w:kern w:val="0"/>
          <w:sz w:val="20"/>
          <w:szCs w:val="20"/>
          <w:lang w:val="en-GB" w:eastAsia="en-US"/>
        </w:rPr>
        <w:t>intra-band carrier aggregation (CA) scenario</w:t>
      </w:r>
      <w:r>
        <w:rPr>
          <w:rFonts w:ascii="Times New Roman" w:eastAsia="宋体" w:hAnsi="Times New Roman" w:cs="Times New Roman" w:hint="eastAsia"/>
          <w:kern w:val="0"/>
          <w:sz w:val="20"/>
          <w:szCs w:val="20"/>
        </w:rPr>
        <w:t xml:space="preserve"> is to be supported for FR2 HST. From our consideration, </w:t>
      </w:r>
      <w:r w:rsidR="00C3093B">
        <w:rPr>
          <w:rFonts w:ascii="Times New Roman" w:eastAsia="宋体" w:hAnsi="Times New Roman" w:cs="Times New Roman"/>
          <w:kern w:val="0"/>
          <w:sz w:val="20"/>
          <w:szCs w:val="20"/>
        </w:rPr>
        <w:t>based</w:t>
      </w:r>
      <w:r>
        <w:rPr>
          <w:rFonts w:ascii="Times New Roman" w:eastAsia="宋体" w:hAnsi="Times New Roman" w:cs="Times New Roman" w:hint="eastAsia"/>
          <w:kern w:val="0"/>
          <w:sz w:val="20"/>
          <w:szCs w:val="20"/>
        </w:rPr>
        <w:t xml:space="preserve"> on the Rel-17 FR2 HST RRM requirement, the potential impact would be expected for</w:t>
      </w:r>
      <w:r w:rsidR="00C3093B">
        <w:rPr>
          <w:rFonts w:ascii="Times New Roman" w:eastAsia="宋体" w:hAnsi="Times New Roman" w:cs="Times New Roman"/>
          <w:kern w:val="0"/>
          <w:sz w:val="20"/>
          <w:szCs w:val="20"/>
        </w:rPr>
        <w:t xml:space="preserve"> the following requirements</w:t>
      </w:r>
      <w:r>
        <w:rPr>
          <w:rFonts w:ascii="Times New Roman" w:eastAsia="宋体" w:hAnsi="Times New Roman" w:cs="Times New Roman" w:hint="eastAsia"/>
          <w:kern w:val="0"/>
          <w:sz w:val="20"/>
          <w:szCs w:val="20"/>
        </w:rPr>
        <w:t>:</w:t>
      </w:r>
    </w:p>
    <w:p w:rsidR="00B32425" w:rsidRPr="008B40A8" w:rsidRDefault="005F3613" w:rsidP="008B40A8">
      <w:pPr>
        <w:pStyle w:val="af7"/>
        <w:numPr>
          <w:ilvl w:val="0"/>
          <w:numId w:val="4"/>
        </w:numPr>
        <w:overflowPunct w:val="0"/>
        <w:autoSpaceDE w:val="0"/>
        <w:autoSpaceDN w:val="0"/>
        <w:adjustRightInd w:val="0"/>
        <w:spacing w:before="240" w:after="240"/>
        <w:ind w:left="709" w:firstLineChars="0"/>
        <w:jc w:val="both"/>
        <w:textAlignment w:val="baseline"/>
        <w:rPr>
          <w:rFonts w:ascii="Times New Roman" w:hAnsi="Times New Roman" w:cs="Times New Roman"/>
          <w:sz w:val="20"/>
          <w:szCs w:val="20"/>
        </w:rPr>
      </w:pPr>
      <w:bookmarkStart w:id="4" w:name="OLE_LINK2"/>
      <w:r w:rsidRPr="008B40A8">
        <w:rPr>
          <w:rFonts w:ascii="Times New Roman" w:hAnsi="Times New Roman" w:cs="Times New Roman" w:hint="eastAsia"/>
          <w:sz w:val="20"/>
          <w:szCs w:val="20"/>
        </w:rPr>
        <w:t>PSS/SSS detection</w:t>
      </w:r>
      <w:bookmarkEnd w:id="4"/>
      <w:r w:rsidRPr="008B40A8">
        <w:rPr>
          <w:rFonts w:ascii="Times New Roman" w:hAnsi="Times New Roman" w:cs="Times New Roman" w:hint="eastAsia"/>
          <w:sz w:val="20"/>
          <w:szCs w:val="20"/>
        </w:rPr>
        <w:t xml:space="preserve"> and measurement</w:t>
      </w:r>
      <w:r w:rsidR="00E52773" w:rsidRPr="008B40A8">
        <w:rPr>
          <w:rFonts w:ascii="Times New Roman" w:hAnsi="Times New Roman" w:cs="Times New Roman"/>
          <w:sz w:val="20"/>
          <w:szCs w:val="20"/>
        </w:rPr>
        <w:t xml:space="preserve"> for activated/deactivated SCell</w:t>
      </w:r>
      <w:r w:rsidRPr="008B40A8">
        <w:rPr>
          <w:rFonts w:ascii="Times New Roman" w:hAnsi="Times New Roman" w:cs="Times New Roman" w:hint="eastAsia"/>
          <w:sz w:val="20"/>
          <w:szCs w:val="20"/>
        </w:rPr>
        <w:t xml:space="preserve"> </w:t>
      </w:r>
    </w:p>
    <w:p w:rsidR="00B32425" w:rsidRPr="008B40A8" w:rsidRDefault="00C3093B" w:rsidP="008B40A8">
      <w:pPr>
        <w:pStyle w:val="af7"/>
        <w:numPr>
          <w:ilvl w:val="0"/>
          <w:numId w:val="4"/>
        </w:numPr>
        <w:overflowPunct w:val="0"/>
        <w:autoSpaceDE w:val="0"/>
        <w:autoSpaceDN w:val="0"/>
        <w:adjustRightInd w:val="0"/>
        <w:spacing w:before="240" w:after="240"/>
        <w:ind w:left="709" w:firstLineChars="0"/>
        <w:jc w:val="both"/>
        <w:textAlignment w:val="baseline"/>
        <w:rPr>
          <w:rFonts w:ascii="Times New Roman" w:hAnsi="Times New Roman" w:cs="Times New Roman"/>
          <w:sz w:val="20"/>
          <w:szCs w:val="20"/>
        </w:rPr>
      </w:pPr>
      <w:r w:rsidRPr="008B40A8">
        <w:rPr>
          <w:rFonts w:ascii="Times New Roman" w:hAnsi="Times New Roman" w:cs="Times New Roman"/>
          <w:sz w:val="20"/>
        </w:rPr>
        <w:t>B</w:t>
      </w:r>
      <w:r w:rsidR="005F3613" w:rsidRPr="008B40A8">
        <w:rPr>
          <w:rFonts w:ascii="Times New Roman" w:hAnsi="Times New Roman" w:cs="Times New Roman"/>
          <w:sz w:val="20"/>
        </w:rPr>
        <w:t>eam failure detection</w:t>
      </w:r>
      <w:r w:rsidR="005F3613" w:rsidRPr="008B40A8">
        <w:rPr>
          <w:rFonts w:ascii="Times New Roman" w:hAnsi="Times New Roman" w:cs="Times New Roman" w:hint="eastAsia"/>
          <w:sz w:val="20"/>
        </w:rPr>
        <w:t xml:space="preserve"> and candidate beam detection for active SCell</w:t>
      </w:r>
    </w:p>
    <w:p w:rsidR="00B32425" w:rsidRPr="008B40A8" w:rsidRDefault="005F3613" w:rsidP="008B40A8">
      <w:pPr>
        <w:pStyle w:val="af7"/>
        <w:numPr>
          <w:ilvl w:val="0"/>
          <w:numId w:val="4"/>
        </w:numPr>
        <w:overflowPunct w:val="0"/>
        <w:autoSpaceDE w:val="0"/>
        <w:autoSpaceDN w:val="0"/>
        <w:adjustRightInd w:val="0"/>
        <w:spacing w:before="240" w:after="240"/>
        <w:ind w:left="709" w:firstLineChars="0"/>
        <w:jc w:val="both"/>
        <w:textAlignment w:val="baseline"/>
        <w:rPr>
          <w:rFonts w:ascii="Times New Roman" w:hAnsi="Times New Roman" w:cs="Times New Roman"/>
          <w:sz w:val="20"/>
          <w:szCs w:val="20"/>
        </w:rPr>
      </w:pPr>
      <w:r w:rsidRPr="008B40A8">
        <w:rPr>
          <w:rFonts w:ascii="Times New Roman" w:hAnsi="Times New Roman" w:cs="Times New Roman"/>
          <w:sz w:val="20"/>
        </w:rPr>
        <w:t>L1-RSRP measurement</w:t>
      </w:r>
      <w:r w:rsidR="00C3093B" w:rsidRPr="008B40A8">
        <w:rPr>
          <w:rFonts w:ascii="Times New Roman" w:hAnsi="Times New Roman" w:cs="Times New Roman"/>
          <w:sz w:val="20"/>
        </w:rPr>
        <w:t xml:space="preserve"> for active SCell</w:t>
      </w:r>
    </w:p>
    <w:p w:rsidR="00B32425" w:rsidRDefault="005F3613" w:rsidP="00642943">
      <w:pPr>
        <w:overflowPunct w:val="0"/>
        <w:autoSpaceDE w:val="0"/>
        <w:autoSpaceDN w:val="0"/>
        <w:adjustRightInd w:val="0"/>
        <w:spacing w:before="240" w:after="240"/>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w:t>
      </w:r>
      <w:r w:rsidR="00642943">
        <w:rPr>
          <w:rFonts w:ascii="Times New Roman" w:eastAsia="宋体" w:hAnsi="Times New Roman" w:cs="Times New Roman"/>
          <w:kern w:val="0"/>
          <w:sz w:val="20"/>
          <w:szCs w:val="20"/>
        </w:rPr>
        <w:t xml:space="preserve">the </w:t>
      </w:r>
      <w:r>
        <w:rPr>
          <w:rFonts w:ascii="Times New Roman" w:eastAsia="宋体" w:hAnsi="Times New Roman" w:cs="Times New Roman" w:hint="eastAsia"/>
          <w:kern w:val="0"/>
          <w:sz w:val="20"/>
          <w:szCs w:val="20"/>
        </w:rPr>
        <w:t xml:space="preserve">requirements </w:t>
      </w:r>
      <w:r w:rsidR="00642943">
        <w:rPr>
          <w:rFonts w:ascii="Times New Roman" w:eastAsia="宋体" w:hAnsi="Times New Roman" w:cs="Times New Roman"/>
          <w:kern w:val="0"/>
          <w:sz w:val="20"/>
          <w:szCs w:val="20"/>
        </w:rPr>
        <w:t>of</w:t>
      </w:r>
      <w:r>
        <w:rPr>
          <w:rFonts w:ascii="Times New Roman" w:eastAsia="宋体" w:hAnsi="Times New Roman" w:cs="Times New Roman" w:hint="eastAsia"/>
          <w:kern w:val="0"/>
          <w:sz w:val="20"/>
          <w:szCs w:val="20"/>
        </w:rPr>
        <w:t xml:space="preserve"> PSS/SSS detection and </w:t>
      </w:r>
      <w:r w:rsidR="00642943">
        <w:rPr>
          <w:rFonts w:ascii="Times New Roman" w:eastAsia="宋体" w:hAnsi="Times New Roman" w:cs="Times New Roman"/>
          <w:kern w:val="0"/>
          <w:sz w:val="20"/>
          <w:szCs w:val="20"/>
        </w:rPr>
        <w:t xml:space="preserve">intra-/inter-frequency </w:t>
      </w:r>
      <w:r>
        <w:rPr>
          <w:rFonts w:ascii="Times New Roman" w:eastAsia="宋体" w:hAnsi="Times New Roman" w:cs="Times New Roman" w:hint="eastAsia"/>
          <w:kern w:val="0"/>
          <w:sz w:val="20"/>
          <w:szCs w:val="20"/>
        </w:rPr>
        <w:t xml:space="preserve">measurement are enhanced by </w:t>
      </w:r>
      <w:r w:rsidR="00642943">
        <w:rPr>
          <w:rFonts w:ascii="Times New Roman" w:eastAsia="宋体" w:hAnsi="Times New Roman" w:cs="Times New Roman"/>
          <w:kern w:val="0"/>
          <w:sz w:val="20"/>
          <w:szCs w:val="20"/>
        </w:rPr>
        <w:t xml:space="preserve">a configurable scaling factor under the case of non-DRX and </w:t>
      </w:r>
      <w:r w:rsidR="00642943" w:rsidRPr="007706A4">
        <w:rPr>
          <w:rFonts w:ascii="Times New Roman" w:eastAsia="宋体" w:hAnsi="Times New Roman" w:cs="Times New Roman"/>
          <w:kern w:val="0"/>
          <w:sz w:val="20"/>
          <w:szCs w:val="20"/>
        </w:rPr>
        <w:t>DRX cycle ≤ 80ms</w:t>
      </w:r>
      <w:r w:rsidR="00F93688">
        <w:rPr>
          <w:rFonts w:ascii="Times New Roman" w:eastAsia="宋体" w:hAnsi="Times New Roman" w:cs="Times New Roman"/>
          <w:kern w:val="0"/>
          <w:sz w:val="20"/>
          <w:szCs w:val="20"/>
        </w:rPr>
        <w:t xml:space="preserve">, and the FR2 HST enhancement is applied to </w:t>
      </w:r>
      <w:r>
        <w:rPr>
          <w:rFonts w:ascii="Times New Roman" w:eastAsia="宋体" w:hAnsi="Times New Roman" w:cs="Times New Roman" w:hint="eastAsia"/>
          <w:kern w:val="0"/>
          <w:sz w:val="20"/>
          <w:szCs w:val="20"/>
        </w:rPr>
        <w:t xml:space="preserve">SMTC periodicity </w:t>
      </w:r>
      <w:r w:rsidR="00642943" w:rsidRPr="007706A4">
        <w:rPr>
          <w:rFonts w:ascii="Times New Roman" w:eastAsia="宋体" w:hAnsi="Times New Roman" w:cs="Times New Roman"/>
          <w:kern w:val="0"/>
          <w:sz w:val="20"/>
          <w:szCs w:val="20"/>
        </w:rPr>
        <w:t>≤</w:t>
      </w:r>
      <w:r w:rsidR="00642943">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40ms. From our perspective, similar enhancement on PCell measurement in R17 FR2 HST could be reused for active/deactived SCell measurement in Rel-18 FR2 HST enhancement.</w:t>
      </w:r>
    </w:p>
    <w:p w:rsidR="00F93688" w:rsidRPr="009C5807" w:rsidRDefault="00F93688" w:rsidP="00F93688">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T</w:t>
            </w:r>
            <w:r w:rsidRPr="009C5807">
              <w:rPr>
                <w:vertAlign w:val="subscript"/>
              </w:rPr>
              <w:t>PSS/SSS_sync_intra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F93688">
              <w:rPr>
                <w:highlight w:val="yellow"/>
              </w:rPr>
              <w:t>No DRX</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F93688">
              <w:rPr>
                <w:highlight w:val="yellow"/>
              </w:rPr>
              <w:t>DRX cycle</w:t>
            </w:r>
            <w:r w:rsidRPr="00F93688">
              <w:rPr>
                <w:rFonts w:hint="eastAsia"/>
                <w:highlight w:val="yellow"/>
                <w:lang w:val="en-US"/>
              </w:rPr>
              <w:t>≤</w:t>
            </w:r>
            <w:r w:rsidRPr="00F93688">
              <w:rPr>
                <w:highlight w:val="yellow"/>
              </w:rPr>
              <w:t xml:space="preserve"> 80ms</w:t>
            </w:r>
          </w:p>
        </w:tc>
        <w:tc>
          <w:tcPr>
            <w:tcW w:w="4621"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rPr>
          <w:trHeight w:val="245"/>
        </w:trPr>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93688" w:rsidRPr="009C5807" w:rsidTr="007F3365">
        <w:tc>
          <w:tcPr>
            <w:tcW w:w="9241"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rsidRPr="009C5807">
              <w:t>NOTE 1:</w:t>
            </w:r>
            <w:r w:rsidRPr="009C5807">
              <w:tab/>
              <w:t>If different SMTC periodicities are configured for different cells, the SMTC period in the requirement is the one used by the cell being identified</w:t>
            </w:r>
          </w:p>
          <w:p w:rsidR="00F93688" w:rsidRDefault="00F93688" w:rsidP="007F3365">
            <w:pPr>
              <w:pStyle w:val="TAN"/>
            </w:pPr>
            <w:r w:rsidRPr="009C5807">
              <w:t xml:space="preserve">NOTE </w:t>
            </w:r>
            <w:r>
              <w:t>2</w:t>
            </w:r>
            <w:r w:rsidRPr="009C5807">
              <w:t>:</w:t>
            </w:r>
            <w:r w:rsidRPr="009C5807">
              <w:tab/>
            </w:r>
            <w:r w:rsidRPr="00F93688">
              <w:rPr>
                <w:highlight w:val="yellow"/>
              </w:rPr>
              <w:t>For UE supporting power class 6, M1</w:t>
            </w:r>
            <w:r w:rsidRPr="00F93688">
              <w:rPr>
                <w:highlight w:val="yellow"/>
                <w:vertAlign w:val="subscript"/>
              </w:rPr>
              <w:t xml:space="preserve"> </w:t>
            </w:r>
            <w:r w:rsidRPr="00F93688">
              <w:rPr>
                <w:highlight w:val="yellow"/>
              </w:rPr>
              <w:t>= 6 if [</w:t>
            </w:r>
            <w:r w:rsidRPr="00F93688">
              <w:rPr>
                <w:i/>
                <w:iCs/>
                <w:highlight w:val="yellow"/>
              </w:rPr>
              <w:t>highSpeedMeasFlagFR2-r17</w:t>
            </w:r>
            <w:r w:rsidRPr="00F93688">
              <w:rPr>
                <w:highlight w:val="yellow"/>
              </w:rPr>
              <w:t xml:space="preserve"> = set1] or M1</w:t>
            </w:r>
            <w:r w:rsidRPr="00F93688">
              <w:rPr>
                <w:highlight w:val="yellow"/>
                <w:vertAlign w:val="subscript"/>
              </w:rPr>
              <w:t xml:space="preserve"> </w:t>
            </w:r>
            <w:r w:rsidRPr="00F93688">
              <w:rPr>
                <w:highlight w:val="yellow"/>
              </w:rPr>
              <w:t>= 18 if [</w:t>
            </w:r>
            <w:r w:rsidRPr="00F93688">
              <w:rPr>
                <w:i/>
                <w:iCs/>
                <w:highlight w:val="yellow"/>
              </w:rPr>
              <w:t>highSpeedMeasFlagFR2-r17</w:t>
            </w:r>
            <w:r w:rsidRPr="00F93688">
              <w:rPr>
                <w:highlight w:val="yellow"/>
              </w:rPr>
              <w:t xml:space="preserve"> = set2]</w:t>
            </w:r>
          </w:p>
          <w:p w:rsidR="00F93688" w:rsidRPr="00717C3D" w:rsidRDefault="00F93688" w:rsidP="007F3365">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rsidR="00B32425" w:rsidRDefault="005F3613" w:rsidP="00642943">
      <w:pPr>
        <w:overflowPunct w:val="0"/>
        <w:autoSpaceDE w:val="0"/>
        <w:autoSpaceDN w:val="0"/>
        <w:adjustRightInd w:val="0"/>
        <w:spacing w:before="240"/>
        <w:jc w:val="both"/>
        <w:textAlignment w:val="baseline"/>
        <w:rPr>
          <w:rFonts w:ascii="Times New Roman" w:eastAsia="MS Mincho" w:hAnsi="Times New Roman" w:cs="Times New Roman"/>
          <w:b/>
          <w:kern w:val="0"/>
          <w:sz w:val="20"/>
          <w:szCs w:val="20"/>
          <w:lang w:val="en-GB" w:eastAsia="en-US"/>
        </w:rPr>
      </w:pPr>
      <w:r>
        <w:rPr>
          <w:rFonts w:ascii="Times New Roman" w:eastAsia="宋体" w:hAnsi="Times New Roman" w:cs="Times New Roman"/>
          <w:b/>
          <w:kern w:val="0"/>
          <w:sz w:val="20"/>
          <w:szCs w:val="20"/>
          <w:lang w:val="en-GB"/>
        </w:rPr>
        <w:t xml:space="preserve">Proposal </w:t>
      </w:r>
      <w:r w:rsidR="00F93688">
        <w:rPr>
          <w:rFonts w:ascii="Times New Roman" w:eastAsia="MS Mincho" w:hAnsi="Times New Roman" w:cs="Times New Roman"/>
          <w:b/>
          <w:kern w:val="0"/>
          <w:sz w:val="20"/>
          <w:szCs w:val="20"/>
          <w:lang w:val="en-GB" w:eastAsia="en-US"/>
        </w:rPr>
        <w:t>1</w:t>
      </w:r>
      <w:r>
        <w:rPr>
          <w:rFonts w:ascii="Times New Roman" w:eastAsia="MS Mincho" w:hAnsi="Times New Roman" w:cs="Times New Roman"/>
          <w:b/>
          <w:kern w:val="0"/>
          <w:sz w:val="20"/>
          <w:szCs w:val="20"/>
          <w:lang w:val="en-GB" w:eastAsia="en-US"/>
        </w:rPr>
        <w:t xml:space="preserve">: </w:t>
      </w:r>
      <w:r>
        <w:rPr>
          <w:rFonts w:ascii="Times New Roman" w:eastAsia="宋体" w:hAnsi="Times New Roman" w:cs="Times New Roman" w:hint="eastAsia"/>
          <w:b/>
          <w:kern w:val="0"/>
          <w:sz w:val="20"/>
          <w:szCs w:val="20"/>
        </w:rPr>
        <w:t>For PSS/SSS detection and measurement</w:t>
      </w:r>
      <w:r w:rsidR="00F93688">
        <w:rPr>
          <w:rFonts w:ascii="Times New Roman" w:eastAsia="宋体" w:hAnsi="Times New Roman" w:cs="Times New Roman"/>
          <w:b/>
          <w:kern w:val="0"/>
          <w:sz w:val="20"/>
          <w:szCs w:val="20"/>
        </w:rPr>
        <w:t xml:space="preserve"> for activated/deactivated SCell</w:t>
      </w:r>
      <w:r w:rsidR="00E52773">
        <w:rPr>
          <w:rFonts w:ascii="Times New Roman" w:eastAsia="宋体" w:hAnsi="Times New Roman" w:cs="Times New Roman" w:hint="eastAsia"/>
          <w:b/>
          <w:kern w:val="0"/>
          <w:sz w:val="20"/>
          <w:szCs w:val="20"/>
        </w:rPr>
        <w:t xml:space="preserve">, </w:t>
      </w:r>
      <w:r w:rsidR="00E52773">
        <w:rPr>
          <w:rFonts w:ascii="Times New Roman" w:eastAsia="MS Mincho" w:hAnsi="Times New Roman" w:cs="Times New Roman"/>
          <w:b/>
          <w:kern w:val="0"/>
          <w:sz w:val="20"/>
          <w:szCs w:val="20"/>
          <w:lang w:val="en-GB" w:eastAsia="en-US"/>
        </w:rPr>
        <w:t>the</w:t>
      </w:r>
      <w:r>
        <w:rPr>
          <w:rFonts w:ascii="Times New Roman" w:eastAsia="MS Mincho" w:hAnsi="Times New Roman" w:cs="Times New Roman" w:hint="eastAsia"/>
          <w:b/>
          <w:kern w:val="0"/>
          <w:sz w:val="20"/>
          <w:szCs w:val="20"/>
          <w:lang w:val="en-GB" w:eastAsia="en-US"/>
        </w:rPr>
        <w:t xml:space="preserve"> enhancement </w:t>
      </w:r>
      <w:r w:rsidR="00E52773">
        <w:rPr>
          <w:rFonts w:ascii="Times New Roman" w:eastAsia="MS Mincho" w:hAnsi="Times New Roman" w:cs="Times New Roman"/>
          <w:b/>
          <w:kern w:val="0"/>
          <w:sz w:val="20"/>
          <w:szCs w:val="20"/>
          <w:lang w:val="en-GB" w:eastAsia="en-US"/>
        </w:rPr>
        <w:t>defined</w:t>
      </w:r>
      <w:r>
        <w:rPr>
          <w:rFonts w:ascii="Times New Roman" w:eastAsia="MS Mincho" w:hAnsi="Times New Roman" w:cs="Times New Roman" w:hint="eastAsia"/>
          <w:b/>
          <w:kern w:val="0"/>
          <w:sz w:val="20"/>
          <w:szCs w:val="20"/>
          <w:lang w:val="en-GB" w:eastAsia="en-US"/>
        </w:rPr>
        <w:t xml:space="preserve"> in R1</w:t>
      </w:r>
      <w:r>
        <w:rPr>
          <w:rFonts w:ascii="Times New Roman" w:eastAsia="宋体" w:hAnsi="Times New Roman" w:cs="Times New Roman" w:hint="eastAsia"/>
          <w:b/>
          <w:kern w:val="0"/>
          <w:sz w:val="20"/>
          <w:szCs w:val="20"/>
        </w:rPr>
        <w:t>7 FR2</w:t>
      </w:r>
      <w:r>
        <w:rPr>
          <w:rFonts w:ascii="Times New Roman" w:eastAsia="MS Mincho" w:hAnsi="Times New Roman" w:cs="Times New Roman" w:hint="eastAsia"/>
          <w:b/>
          <w:kern w:val="0"/>
          <w:sz w:val="20"/>
          <w:szCs w:val="20"/>
          <w:lang w:val="en-GB" w:eastAsia="en-US"/>
        </w:rPr>
        <w:t xml:space="preserve"> HST</w:t>
      </w:r>
      <w:r>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Pr>
          <w:rFonts w:ascii="Times New Roman" w:eastAsia="MS Mincho" w:hAnsi="Times New Roman" w:cs="Times New Roman" w:hint="eastAsia"/>
          <w:b/>
          <w:kern w:val="0"/>
          <w:sz w:val="20"/>
          <w:szCs w:val="20"/>
          <w:lang w:val="en-GB" w:eastAsia="en-US"/>
        </w:rPr>
        <w:t xml:space="preserve"> </w:t>
      </w:r>
      <w:r w:rsidR="00E52773">
        <w:rPr>
          <w:rFonts w:ascii="Times New Roman" w:eastAsia="宋体" w:hAnsi="Times New Roman" w:cs="Times New Roman"/>
          <w:b/>
          <w:kern w:val="0"/>
          <w:sz w:val="20"/>
          <w:szCs w:val="20"/>
        </w:rPr>
        <w:t>in Rel-18 FR2 HST</w:t>
      </w:r>
      <w:r>
        <w:rPr>
          <w:rFonts w:ascii="Times New Roman" w:eastAsia="MS Mincho" w:hAnsi="Times New Roman" w:cs="Times New Roman" w:hint="eastAsia"/>
          <w:b/>
          <w:kern w:val="0"/>
          <w:sz w:val="20"/>
          <w:szCs w:val="20"/>
          <w:lang w:val="en-GB" w:eastAsia="en-US"/>
        </w:rPr>
        <w:t>.</w:t>
      </w:r>
    </w:p>
    <w:p w:rsidR="00B32425" w:rsidRDefault="005F3613" w:rsidP="00642943">
      <w:pPr>
        <w:overflowPunct w:val="0"/>
        <w:autoSpaceDE w:val="0"/>
        <w:autoSpaceDN w:val="0"/>
        <w:adjustRightInd w:val="0"/>
        <w:spacing w:before="240" w:after="240"/>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FR2 HST, </w:t>
      </w:r>
      <w:r w:rsidR="00420838">
        <w:rPr>
          <w:rFonts w:ascii="Times New Roman" w:eastAsia="宋体" w:hAnsi="Times New Roman" w:cs="Times New Roman"/>
          <w:kern w:val="0"/>
          <w:sz w:val="20"/>
          <w:szCs w:val="20"/>
        </w:rPr>
        <w:t>t</w:t>
      </w:r>
      <w:r w:rsidR="00420838">
        <w:rPr>
          <w:rFonts w:ascii="Times New Roman" w:eastAsia="宋体" w:hAnsi="Times New Roman" w:cs="Times New Roman" w:hint="eastAsia"/>
          <w:kern w:val="0"/>
          <w:sz w:val="20"/>
          <w:szCs w:val="20"/>
        </w:rPr>
        <w:t xml:space="preserve">he </w:t>
      </w:r>
      <w:r w:rsidR="00420838">
        <w:rPr>
          <w:rFonts w:ascii="Times New Roman" w:eastAsia="宋体" w:hAnsi="Times New Roman" w:cs="Times New Roman"/>
          <w:kern w:val="0"/>
          <w:sz w:val="20"/>
          <w:szCs w:val="20"/>
        </w:rPr>
        <w:t>BFD requirement</w:t>
      </w:r>
      <w:r w:rsidR="00420838">
        <w:rPr>
          <w:rFonts w:ascii="Times New Roman" w:eastAsia="宋体" w:hAnsi="Times New Roman" w:cs="Times New Roman" w:hint="eastAsia"/>
          <w:kern w:val="0"/>
          <w:sz w:val="20"/>
          <w:szCs w:val="20"/>
        </w:rPr>
        <w:t xml:space="preserve"> was enhanced </w:t>
      </w:r>
      <w:r w:rsidR="00420838">
        <w:rPr>
          <w:rFonts w:ascii="Times New Roman" w:eastAsia="宋体" w:hAnsi="Times New Roman" w:cs="Times New Roman"/>
          <w:kern w:val="0"/>
          <w:sz w:val="20"/>
          <w:szCs w:val="20"/>
        </w:rPr>
        <w:t xml:space="preserve">by a configurable scaling factor under the case of non-DRX and </w:t>
      </w:r>
      <w:r w:rsidR="00420838" w:rsidRPr="007706A4">
        <w:rPr>
          <w:rFonts w:ascii="Times New Roman" w:eastAsia="宋体" w:hAnsi="Times New Roman" w:cs="Times New Roman"/>
          <w:kern w:val="0"/>
          <w:sz w:val="20"/>
          <w:szCs w:val="20"/>
        </w:rPr>
        <w:t>DRX cycle ≤ 80ms</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whil</w:t>
      </w:r>
      <w:r w:rsidR="00420838">
        <w:rPr>
          <w:rFonts w:ascii="Times New Roman" w:eastAsia="宋体" w:hAnsi="Times New Roman" w:cs="Times New Roman" w:hint="eastAsia"/>
          <w:kern w:val="0"/>
          <w:sz w:val="20"/>
          <w:szCs w:val="20"/>
        </w:rPr>
        <w:t>e CBD requirement</w:t>
      </w:r>
      <w:r>
        <w:rPr>
          <w:rFonts w:ascii="Times New Roman" w:eastAsia="宋体" w:hAnsi="Times New Roman" w:cs="Times New Roman" w:hint="eastAsia"/>
          <w:kern w:val="0"/>
          <w:sz w:val="20"/>
          <w:szCs w:val="20"/>
        </w:rPr>
        <w:t xml:space="preserve"> </w:t>
      </w:r>
      <w:r w:rsidR="00420838">
        <w:rPr>
          <w:rFonts w:ascii="Times New Roman" w:eastAsia="宋体" w:hAnsi="Times New Roman" w:cs="Times New Roman"/>
          <w:kern w:val="0"/>
          <w:sz w:val="20"/>
          <w:szCs w:val="20"/>
        </w:rPr>
        <w:t>has</w:t>
      </w:r>
      <w:r>
        <w:rPr>
          <w:rFonts w:ascii="Times New Roman" w:eastAsia="宋体" w:hAnsi="Times New Roman" w:cs="Times New Roman" w:hint="eastAsia"/>
          <w:kern w:val="0"/>
          <w:sz w:val="20"/>
          <w:szCs w:val="20"/>
        </w:rPr>
        <w:t xml:space="preserve"> not</w:t>
      </w:r>
      <w:r w:rsidR="00420838">
        <w:rPr>
          <w:rFonts w:ascii="Times New Roman" w:eastAsia="宋体" w:hAnsi="Times New Roman" w:cs="Times New Roman"/>
          <w:kern w:val="0"/>
          <w:sz w:val="20"/>
          <w:szCs w:val="20"/>
        </w:rPr>
        <w:t xml:space="preserve"> been</w:t>
      </w:r>
      <w:r>
        <w:rPr>
          <w:rFonts w:ascii="Times New Roman" w:eastAsia="宋体" w:hAnsi="Times New Roman" w:cs="Times New Roman" w:hint="eastAsia"/>
          <w:kern w:val="0"/>
          <w:sz w:val="20"/>
          <w:szCs w:val="20"/>
        </w:rPr>
        <w:t xml:space="preserve"> enhanced.</w:t>
      </w:r>
      <w:r w:rsidR="00420838">
        <w:rPr>
          <w:rFonts w:ascii="Times New Roman" w:eastAsia="宋体" w:hAnsi="Times New Roman" w:cs="Times New Roman"/>
          <w:kern w:val="0"/>
          <w:sz w:val="20"/>
          <w:szCs w:val="20"/>
        </w:rPr>
        <w:t xml:space="preserve"> Since the beam failure recovery on SCell is an </w:t>
      </w:r>
      <w:r w:rsidR="00420838">
        <w:rPr>
          <w:rFonts w:ascii="Times New Roman" w:eastAsia="宋体" w:hAnsi="Times New Roman" w:cs="Times New Roman"/>
          <w:kern w:val="0"/>
          <w:sz w:val="20"/>
          <w:szCs w:val="20"/>
        </w:rPr>
        <w:lastRenderedPageBreak/>
        <w:t>optional feature,</w:t>
      </w:r>
      <w:r>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 xml:space="preserve">RAN4 need to decide whether the </w:t>
      </w:r>
      <w:r w:rsidR="006C3A46" w:rsidRPr="006C3A46">
        <w:rPr>
          <w:rFonts w:ascii="Times New Roman" w:eastAsia="宋体" w:hAnsi="Times New Roman" w:cs="Times New Roman"/>
          <w:kern w:val="0"/>
          <w:sz w:val="20"/>
          <w:szCs w:val="20"/>
        </w:rPr>
        <w:t>train roof-mounted high-power devices</w:t>
      </w:r>
      <w:r w:rsidR="006C3A46">
        <w:rPr>
          <w:rFonts w:ascii="Times New Roman" w:eastAsia="宋体" w:hAnsi="Times New Roman" w:cs="Times New Roman"/>
          <w:kern w:val="0"/>
          <w:sz w:val="20"/>
          <w:szCs w:val="20"/>
        </w:rPr>
        <w:t xml:space="preserve"> (FR2 HST UE) support the beam failure recovery on SCell.</w:t>
      </w:r>
      <w:r w:rsidR="006C3A46" w:rsidRPr="006C3A46">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If yes, RAN4 need to define the enhanced requirement for BFD.</w:t>
      </w:r>
    </w:p>
    <w:p w:rsidR="00F93688" w:rsidRDefault="00F93688" w:rsidP="00F93688">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T</w:t>
            </w:r>
            <w:r>
              <w:rPr>
                <w:vertAlign w:val="subscript"/>
              </w:rPr>
              <w:t>Evaluate_BFD_SSB</w:t>
            </w:r>
            <w:r>
              <w:t xml:space="preserve"> (ms)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no DRX</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 xml:space="preserve">DRX cycle </w:t>
            </w:r>
            <w:r w:rsidRPr="00F93688">
              <w:rPr>
                <w:rFonts w:cs="Arial" w:hint="eastAsia"/>
                <w:highlight w:val="yellow"/>
              </w:rPr>
              <w:t>≤</w:t>
            </w:r>
            <w:r w:rsidRPr="00F93688">
              <w:rPr>
                <w:rFonts w:cs="Arial"/>
                <w:highlight w:val="yellow"/>
              </w:rPr>
              <w:t xml:space="preserve"> </w:t>
            </w:r>
            <w:r w:rsidRPr="00F93688">
              <w:rPr>
                <w:highlight w:val="yellow"/>
              </w:rPr>
              <w:t>80ms</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Ceil(7.5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Max(T</w:t>
            </w:r>
            <w:r w:rsidRPr="00F93688">
              <w:rPr>
                <w:highlight w:val="yellow"/>
                <w:vertAlign w:val="subscript"/>
                <w:lang w:val="fr-FR"/>
              </w:rPr>
              <w:t>DRX</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82593EC" wp14:editId="54A8C04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rsidR="00F93688" w:rsidRPr="00E62AAC" w:rsidRDefault="00F93688" w:rsidP="007F3365">
            <w:pPr>
              <w:pStyle w:val="TAN"/>
              <w:rPr>
                <w:rFonts w:cs="Arial"/>
                <w:szCs w:val="18"/>
              </w:rPr>
            </w:pPr>
            <w:r>
              <w:rPr>
                <w:rFonts w:cs="Arial"/>
                <w:szCs w:val="18"/>
              </w:rPr>
              <w:t>Note 2:</w:t>
            </w:r>
            <w:r>
              <w:rPr>
                <w:rFonts w:cs="Arial"/>
                <w:szCs w:val="18"/>
              </w:rPr>
              <w:tab/>
            </w:r>
            <w:r w:rsidRPr="00F93688">
              <w:rPr>
                <w:rFonts w:eastAsia="?? ??" w:cs="Arial"/>
                <w:szCs w:val="18"/>
                <w:highlight w:val="yellow"/>
              </w:rPr>
              <w:t xml:space="preserve">scaling factor N=2 when </w:t>
            </w:r>
            <w:r w:rsidRPr="00F93688">
              <w:rPr>
                <w:rFonts w:eastAsia="?? ??" w:cs="Arial"/>
                <w:i/>
                <w:szCs w:val="18"/>
                <w:highlight w:val="yellow"/>
              </w:rPr>
              <w:t>highSpeedMeasFlagFR2-r17</w:t>
            </w:r>
            <w:r w:rsidRPr="00F93688">
              <w:rPr>
                <w:rFonts w:eastAsia="?? ??" w:cs="Arial"/>
                <w:szCs w:val="18"/>
                <w:highlight w:val="yellow"/>
              </w:rPr>
              <w:t xml:space="preserve"> is configured to set1 or scaling factor N=6 when </w:t>
            </w:r>
            <w:r w:rsidRPr="00F93688">
              <w:rPr>
                <w:rFonts w:eastAsia="?? ??" w:cs="Arial"/>
                <w:i/>
                <w:szCs w:val="18"/>
                <w:highlight w:val="yellow"/>
              </w:rPr>
              <w:t>highSpeedMeasFlagFR2-r17</w:t>
            </w:r>
            <w:r w:rsidRPr="00F93688">
              <w:rPr>
                <w:rFonts w:eastAsia="?? ??" w:cs="Arial"/>
                <w:szCs w:val="18"/>
                <w:highlight w:val="yellow"/>
              </w:rPr>
              <w:t xml:space="preserve"> is configured to set2.ctor N=6 when [highSpeedMeasFlagFR2-r17] is configured to [set2].</w:t>
            </w:r>
          </w:p>
        </w:tc>
      </w:tr>
    </w:tbl>
    <w:p w:rsidR="00B32425" w:rsidRDefault="005F3613" w:rsidP="00642943">
      <w:pPr>
        <w:overflowPunct w:val="0"/>
        <w:autoSpaceDE w:val="0"/>
        <w:autoSpaceDN w:val="0"/>
        <w:adjustRightInd w:val="0"/>
        <w:spacing w:before="240"/>
        <w:jc w:val="both"/>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lang w:val="en-GB"/>
        </w:rPr>
        <w:t xml:space="preserve">Proposal </w:t>
      </w:r>
      <w:r w:rsidR="006C3A46">
        <w:rPr>
          <w:rFonts w:ascii="Times New Roman" w:eastAsia="MS Mincho" w:hAnsi="Times New Roman" w:cs="Times New Roman"/>
          <w:b/>
          <w:kern w:val="0"/>
          <w:sz w:val="20"/>
          <w:szCs w:val="20"/>
          <w:lang w:val="en-GB" w:eastAsia="en-US"/>
        </w:rPr>
        <w:t>2</w:t>
      </w:r>
      <w:r>
        <w:rPr>
          <w:rFonts w:ascii="Times New Roman" w:eastAsia="MS Mincho" w:hAnsi="Times New Roman" w:cs="Times New Roman"/>
          <w:b/>
          <w:kern w:val="0"/>
          <w:sz w:val="20"/>
          <w:szCs w:val="20"/>
          <w:lang w:val="en-GB" w:eastAsia="en-US"/>
        </w:rPr>
        <w:t>:</w:t>
      </w:r>
      <w:r>
        <w:rPr>
          <w:rFonts w:ascii="Times New Roman" w:eastAsia="宋体" w:hAnsi="Times New Roman" w:cs="Times New Roman" w:hint="eastAsia"/>
          <w:b/>
          <w:kern w:val="0"/>
          <w:sz w:val="20"/>
          <w:szCs w:val="20"/>
        </w:rPr>
        <w:t xml:space="preserve"> RAN4 to </w:t>
      </w:r>
      <w:r w:rsidR="006C3A46">
        <w:rPr>
          <w:rFonts w:ascii="Times New Roman" w:eastAsia="宋体" w:hAnsi="Times New Roman" w:cs="Times New Roman"/>
          <w:b/>
          <w:kern w:val="0"/>
          <w:sz w:val="20"/>
          <w:szCs w:val="20"/>
        </w:rPr>
        <w:t>decide</w:t>
      </w:r>
      <w:r w:rsidR="006C3A46" w:rsidRPr="006C3A46">
        <w:t xml:space="preserve"> </w:t>
      </w:r>
      <w:r w:rsidR="006C3A46"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B32425" w:rsidRDefault="005F3613" w:rsidP="00642943">
      <w:pPr>
        <w:overflowPunct w:val="0"/>
        <w:autoSpaceDE w:val="0"/>
        <w:autoSpaceDN w:val="0"/>
        <w:adjustRightInd w:val="0"/>
        <w:spacing w:before="240" w:after="240"/>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 L1-RSRP measurement was</w:t>
      </w:r>
      <w:r w:rsidR="007706A4">
        <w:rPr>
          <w:rFonts w:ascii="Times New Roman" w:eastAsia="宋体" w:hAnsi="Times New Roman" w:cs="Times New Roman" w:hint="eastAsia"/>
          <w:kern w:val="0"/>
          <w:sz w:val="20"/>
          <w:szCs w:val="20"/>
        </w:rPr>
        <w:t xml:space="preserve"> enhanced </w:t>
      </w:r>
      <w:r w:rsidR="007706A4">
        <w:rPr>
          <w:rFonts w:ascii="Times New Roman" w:eastAsia="宋体" w:hAnsi="Times New Roman" w:cs="Times New Roman"/>
          <w:kern w:val="0"/>
          <w:sz w:val="20"/>
          <w:szCs w:val="20"/>
        </w:rPr>
        <w:t xml:space="preserve">by a configurable scaling factor under the case of non-DRX and </w:t>
      </w:r>
      <w:r w:rsidR="007706A4" w:rsidRPr="007706A4">
        <w:rPr>
          <w:rFonts w:ascii="Times New Roman" w:eastAsia="宋体" w:hAnsi="Times New Roman" w:cs="Times New Roman"/>
          <w:kern w:val="0"/>
          <w:sz w:val="20"/>
          <w:szCs w:val="20"/>
        </w:rPr>
        <w:t>DRX cycle ≤ 80ms</w:t>
      </w:r>
      <w:r w:rsidR="007706A4" w:rsidRPr="007706A4">
        <w:rPr>
          <w:rFonts w:ascii="Times New Roman" w:eastAsia="宋体" w:hAnsi="Times New Roman" w:cs="Times New Roman" w:hint="eastAsia"/>
          <w:kern w:val="0"/>
          <w:sz w:val="20"/>
          <w:szCs w:val="20"/>
        </w:rPr>
        <w:t xml:space="preserve"> </w:t>
      </w:r>
      <w:r w:rsidR="007706A4">
        <w:rPr>
          <w:rFonts w:ascii="Times New Roman" w:eastAsia="宋体" w:hAnsi="Times New Roman" w:cs="Times New Roman" w:hint="eastAsia"/>
          <w:kern w:val="0"/>
          <w:sz w:val="20"/>
          <w:szCs w:val="20"/>
        </w:rPr>
        <w:t>in Rel-17 for FR2 HST</w:t>
      </w:r>
      <w:r>
        <w:rPr>
          <w:rFonts w:ascii="Times New Roman" w:eastAsia="宋体" w:hAnsi="Times New Roman" w:cs="Times New Roman" w:hint="eastAsia"/>
          <w:kern w:val="0"/>
          <w:sz w:val="20"/>
          <w:szCs w:val="20"/>
        </w:rPr>
        <w:t xml:space="preserve">. </w:t>
      </w:r>
      <w:r w:rsidR="004673F5">
        <w:rPr>
          <w:rFonts w:ascii="Times New Roman" w:eastAsia="宋体" w:hAnsi="Times New Roman" w:cs="Times New Roman"/>
          <w:kern w:val="0"/>
          <w:sz w:val="20"/>
          <w:szCs w:val="20"/>
        </w:rPr>
        <w:t>And t</w:t>
      </w:r>
      <w:r>
        <w:rPr>
          <w:rFonts w:ascii="Times New Roman" w:eastAsia="宋体" w:hAnsi="Times New Roman" w:cs="Times New Roman" w:hint="eastAsia"/>
          <w:kern w:val="0"/>
          <w:sz w:val="20"/>
          <w:szCs w:val="20"/>
        </w:rPr>
        <w:t xml:space="preserve">he </w:t>
      </w:r>
      <w:r w:rsidR="004673F5">
        <w:rPr>
          <w:rFonts w:ascii="Times New Roman" w:eastAsia="宋体" w:hAnsi="Times New Roman" w:cs="Times New Roman"/>
          <w:kern w:val="0"/>
          <w:sz w:val="20"/>
          <w:szCs w:val="20"/>
        </w:rPr>
        <w:t>existing</w:t>
      </w:r>
      <w:r>
        <w:rPr>
          <w:rFonts w:ascii="Times New Roman" w:eastAsia="宋体" w:hAnsi="Times New Roman" w:cs="Times New Roman" w:hint="eastAsia"/>
          <w:kern w:val="0"/>
          <w:sz w:val="20"/>
          <w:szCs w:val="20"/>
        </w:rPr>
        <w:t xml:space="preserve"> enhance</w:t>
      </w:r>
      <w:r w:rsidR="004673F5">
        <w:rPr>
          <w:rFonts w:ascii="Times New Roman" w:eastAsia="宋体" w:hAnsi="Times New Roman" w:cs="Times New Roman"/>
          <w:kern w:val="0"/>
          <w:sz w:val="20"/>
          <w:szCs w:val="20"/>
        </w:rPr>
        <w:t>d requirement</w:t>
      </w:r>
      <w:r>
        <w:rPr>
          <w:rFonts w:ascii="Times New Roman" w:eastAsia="宋体" w:hAnsi="Times New Roman" w:cs="Times New Roman" w:hint="eastAsia"/>
          <w:kern w:val="0"/>
          <w:sz w:val="20"/>
          <w:szCs w:val="20"/>
        </w:rPr>
        <w:t xml:space="preserve"> is</w:t>
      </w:r>
      <w:r w:rsidR="004673F5">
        <w:rPr>
          <w:rFonts w:ascii="Times New Roman" w:eastAsia="宋体" w:hAnsi="Times New Roman" w:cs="Times New Roman"/>
          <w:kern w:val="0"/>
          <w:sz w:val="20"/>
          <w:szCs w:val="20"/>
        </w:rPr>
        <w:t xml:space="preserve"> only</w:t>
      </w:r>
      <w:r>
        <w:rPr>
          <w:rFonts w:ascii="Times New Roman" w:eastAsia="宋体" w:hAnsi="Times New Roman" w:cs="Times New Roman" w:hint="eastAsia"/>
          <w:kern w:val="0"/>
          <w:sz w:val="20"/>
          <w:szCs w:val="20"/>
        </w:rPr>
        <w:t xml:space="preserve"> applicable to PCell,</w:t>
      </w:r>
      <w:r w:rsidR="004673F5">
        <w:rPr>
          <w:rFonts w:ascii="Times New Roman" w:eastAsia="宋体" w:hAnsi="Times New Roman" w:cs="Times New Roman"/>
          <w:kern w:val="0"/>
          <w:sz w:val="20"/>
          <w:szCs w:val="20"/>
        </w:rPr>
        <w:t xml:space="preserve"> as single carrier is supported in Rel-17 FR2 HST. However, the L1-RSRP measurement requirements should be applicable to a serving cell, including PCell, PSCell and SCell. Thus, the enhanced requirement of L1-RSRP measurement defined for Rel-17 FR2 HST is applicable to </w:t>
      </w:r>
      <w:r w:rsidR="0083278C">
        <w:rPr>
          <w:rFonts w:ascii="Times New Roman" w:eastAsia="宋体" w:hAnsi="Times New Roman" w:cs="Times New Roman"/>
          <w:kern w:val="0"/>
          <w:sz w:val="20"/>
          <w:szCs w:val="20"/>
        </w:rPr>
        <w:t>intra-band CA case</w:t>
      </w:r>
      <w:r>
        <w:rPr>
          <w:rFonts w:ascii="Times New Roman" w:eastAsia="宋体" w:hAnsi="Times New Roman" w:cs="Times New Roman" w:hint="eastAsia"/>
          <w:kern w:val="0"/>
          <w:sz w:val="20"/>
          <w:szCs w:val="20"/>
        </w:rPr>
        <w:t>.</w:t>
      </w:r>
    </w:p>
    <w:p w:rsidR="00F93688" w:rsidRDefault="00F93688" w:rsidP="00F93688">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tcPr>
          <w:p w:rsidR="00F93688" w:rsidRDefault="00F93688" w:rsidP="007F3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F93688" w:rsidRDefault="00F93688" w:rsidP="007F3365">
            <w:pPr>
              <w:pStyle w:val="TAH"/>
            </w:pPr>
            <w:r>
              <w:t>T</w:t>
            </w:r>
            <w:r>
              <w:rPr>
                <w:vertAlign w:val="subscript"/>
              </w:rPr>
              <w:t>L1-RSRP_Measurement_Period_SSB</w:t>
            </w:r>
            <w:r>
              <w:t xml:space="preserve"> (ms)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tcPr>
          <w:p w:rsidR="00F93688" w:rsidRPr="00F93688" w:rsidRDefault="00F93688" w:rsidP="007F3365">
            <w:pPr>
              <w:pStyle w:val="TAC"/>
              <w:rPr>
                <w:highlight w:val="yellow"/>
              </w:rPr>
            </w:pPr>
            <w:r w:rsidRPr="00F93688">
              <w:rPr>
                <w:highlight w:val="yellow"/>
              </w:rPr>
              <w:t>non-DRX</w:t>
            </w:r>
          </w:p>
        </w:tc>
        <w:tc>
          <w:tcPr>
            <w:tcW w:w="4582"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rPr>
                <w:lang w:val="fr-FR"/>
              </w:rPr>
            </w:pPr>
            <w:r>
              <w:rPr>
                <w:rFonts w:cs="v4.2.0"/>
                <w:lang w:val="fr-FR"/>
              </w:rPr>
              <w:t>max(T</w:t>
            </w:r>
            <w:r>
              <w:rPr>
                <w:rFonts w:cs="v4.2.0"/>
                <w:vertAlign w:val="subscript"/>
                <w:lang w:val="fr-FR"/>
              </w:rPr>
              <w:t>Report</w:t>
            </w:r>
            <w:r>
              <w:rPr>
                <w:rFonts w:cs="v4.2.0"/>
                <w:lang w:val="fr-FR"/>
              </w:rPr>
              <w:t>, ceil(M*P*</w:t>
            </w:r>
            <w:r w:rsidRPr="00F93688">
              <w:rPr>
                <w:rFonts w:cs="v4.2.0"/>
                <w:highlight w:val="yellow"/>
                <w:lang w:val="fr-FR"/>
              </w:rPr>
              <w:t>N</w:t>
            </w:r>
            <w:r w:rsidRPr="00F93688">
              <w:rPr>
                <w:rFonts w:cs="v4.2.0" w:hint="eastAsia"/>
                <w:highlight w:val="yellow"/>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tcPr>
          <w:p w:rsidR="00F93688" w:rsidRPr="00F93688" w:rsidRDefault="00F93688" w:rsidP="007F3365">
            <w:pPr>
              <w:pStyle w:val="TAC"/>
              <w:rPr>
                <w:highlight w:val="yellow"/>
              </w:rPr>
            </w:pPr>
            <w:r w:rsidRPr="00F93688">
              <w:rPr>
                <w:highlight w:val="yellow"/>
              </w:rPr>
              <w:t xml:space="preserve">DRX cycle </w:t>
            </w:r>
            <w:r w:rsidRPr="00F93688">
              <w:rPr>
                <w:rFonts w:cs="Arial" w:hint="eastAsia"/>
                <w:highlight w:val="yellow"/>
              </w:rPr>
              <w:t>≤</w:t>
            </w:r>
            <w:r w:rsidRPr="00F93688">
              <w:rPr>
                <w:rFonts w:cs="Arial"/>
                <w:highlight w:val="yellow"/>
              </w:rPr>
              <w:t xml:space="preserve"> </w:t>
            </w:r>
            <w:r w:rsidRPr="00F93688">
              <w:rPr>
                <w:rFonts w:hint="eastAsia"/>
                <w:highlight w:val="yellow"/>
                <w:lang w:val="en-US" w:eastAsia="zh-CN"/>
              </w:rPr>
              <w:t>8</w:t>
            </w:r>
            <w:r w:rsidRPr="00F93688">
              <w:rPr>
                <w:highlight w:val="yellow"/>
              </w:rPr>
              <w:t>0ms</w:t>
            </w:r>
          </w:p>
        </w:tc>
        <w:tc>
          <w:tcPr>
            <w:tcW w:w="4582"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w:t>
            </w:r>
            <w:r w:rsidRPr="00F93688">
              <w:rPr>
                <w:rFonts w:cs="v4.2.0"/>
                <w:highlight w:val="yellow"/>
                <w:lang w:val="fr-FR" w:eastAsia="zh-CN"/>
              </w:rPr>
              <w:t>N</w:t>
            </w:r>
            <w:r w:rsidRPr="00F93688">
              <w:rPr>
                <w:rFonts w:cs="v4.2.0" w:hint="eastAsia"/>
                <w:highlight w:val="yellow"/>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F93688" w:rsidRDefault="00F93688" w:rsidP="007F3365">
            <w:pPr>
              <w:pStyle w:val="TAC"/>
              <w:rPr>
                <w:rFonts w:cs="v4.2.0"/>
                <w:lang w:val="fr-FR" w:eastAsia="zh-CN"/>
              </w:rPr>
            </w:pPr>
            <w:r>
              <w:rPr>
                <w:rFonts w:cs="v4.2.0"/>
                <w:lang w:val="fr-FR"/>
              </w:rPr>
              <w:t>ceil(1.5*M*P*N)*T</w:t>
            </w:r>
            <w:r>
              <w:rPr>
                <w:rFonts w:cs="v4.2.0"/>
                <w:vertAlign w:val="subscript"/>
                <w:lang w:val="fr-FR"/>
              </w:rPr>
              <w:t>DRX</w:t>
            </w:r>
          </w:p>
        </w:tc>
      </w:tr>
      <w:tr w:rsidR="00F93688" w:rsidTr="007F3365">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F93688" w:rsidRDefault="00F93688" w:rsidP="007F3365">
            <w:pPr>
              <w:pStyle w:val="TAN"/>
            </w:pPr>
            <w:r>
              <w:t>Note</w:t>
            </w:r>
            <w:r>
              <w:rPr>
                <w:rFonts w:hint="eastAsia"/>
                <w:lang w:val="en-US" w:eastAsia="zh-CN"/>
              </w:rPr>
              <w:t>1</w:t>
            </w:r>
            <w:r>
              <w:t>:</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F93688" w:rsidRDefault="00F93688" w:rsidP="007F3365">
            <w:pPr>
              <w:pStyle w:val="TAN"/>
              <w:rPr>
                <w:lang w:val="en-US" w:eastAsia="zh-CN"/>
              </w:rPr>
            </w:pPr>
            <w:r>
              <w:rPr>
                <w:rFonts w:hint="eastAsia"/>
                <w:lang w:val="en-US" w:eastAsia="zh-CN"/>
              </w:rPr>
              <w:t>Note 2:</w:t>
            </w:r>
            <w:r>
              <w:tab/>
            </w:r>
            <w:r w:rsidRPr="00F93688">
              <w:rPr>
                <w:rFonts w:hint="eastAsia"/>
                <w:highlight w:val="yellow"/>
                <w:lang w:val="en-US" w:eastAsia="zh-CN"/>
              </w:rPr>
              <w:t xml:space="preserve">N1 = 2 when </w:t>
            </w:r>
            <w:r w:rsidRPr="00F93688">
              <w:rPr>
                <w:highlight w:val="yellow"/>
              </w:rPr>
              <w:t>[</w:t>
            </w:r>
            <w:r w:rsidRPr="00F93688">
              <w:rPr>
                <w:rFonts w:hint="eastAsia"/>
                <w:i/>
                <w:iCs/>
                <w:highlight w:val="yellow"/>
                <w:lang w:val="en-US" w:eastAsia="zh-CN"/>
              </w:rPr>
              <w:t>h</w:t>
            </w:r>
            <w:r w:rsidRPr="00F93688">
              <w:rPr>
                <w:i/>
                <w:iCs/>
                <w:highlight w:val="yellow"/>
              </w:rPr>
              <w:t>ighSpeedMeasFlagFR2-r17</w:t>
            </w:r>
            <w:r w:rsidRPr="00F93688">
              <w:rPr>
                <w:highlight w:val="yellow"/>
              </w:rPr>
              <w:t>]</w:t>
            </w:r>
            <w:r w:rsidRPr="00F93688">
              <w:rPr>
                <w:rFonts w:hint="eastAsia"/>
                <w:highlight w:val="yellow"/>
                <w:lang w:val="en-US" w:eastAsia="zh-CN"/>
              </w:rPr>
              <w:t xml:space="preserve"> = [set1]; N1 = 6 when </w:t>
            </w:r>
            <w:r w:rsidRPr="00F93688">
              <w:rPr>
                <w:highlight w:val="yellow"/>
              </w:rPr>
              <w:t>[</w:t>
            </w:r>
            <w:r w:rsidRPr="00F93688">
              <w:rPr>
                <w:rFonts w:hint="eastAsia"/>
                <w:i/>
                <w:iCs/>
                <w:highlight w:val="yellow"/>
                <w:lang w:val="en-US" w:eastAsia="zh-CN"/>
              </w:rPr>
              <w:t>h</w:t>
            </w:r>
            <w:r w:rsidRPr="00F93688">
              <w:rPr>
                <w:i/>
                <w:iCs/>
                <w:highlight w:val="yellow"/>
              </w:rPr>
              <w:t>ighSpeedMeasFlagFR2-r17</w:t>
            </w:r>
            <w:r w:rsidRPr="00F93688">
              <w:rPr>
                <w:highlight w:val="yellow"/>
              </w:rPr>
              <w:t>]</w:t>
            </w:r>
            <w:r w:rsidRPr="00F93688">
              <w:rPr>
                <w:rFonts w:hint="eastAsia"/>
                <w:highlight w:val="yellow"/>
                <w:lang w:val="en-US" w:eastAsia="zh-CN"/>
              </w:rPr>
              <w:t xml:space="preserve"> = [set2].</w:t>
            </w:r>
          </w:p>
          <w:p w:rsidR="00F93688" w:rsidRDefault="00F93688" w:rsidP="007F3365">
            <w:pPr>
              <w:pStyle w:val="TAN"/>
              <w:rPr>
                <w:lang w:val="en-US" w:eastAsia="zh-CN"/>
              </w:rPr>
            </w:pPr>
            <w:r>
              <w:rPr>
                <w:rFonts w:hint="eastAsia"/>
                <w:lang w:val="en-US" w:eastAsia="zh-CN"/>
              </w:rPr>
              <w:t>Note 3:</w:t>
            </w:r>
            <w:r>
              <w:tab/>
            </w:r>
            <w:r>
              <w:rPr>
                <w:rFonts w:cs="Arial"/>
                <w:szCs w:val="18"/>
                <w:lang w:val="en-US" w:eastAsia="zh-CN"/>
              </w:rPr>
              <w:t>M2 = 1.5 if SMTC periodicity &gt; 40 ms; otherwise M2 = 1</w:t>
            </w:r>
          </w:p>
        </w:tc>
      </w:tr>
    </w:tbl>
    <w:p w:rsidR="00B32425" w:rsidRDefault="005F3613" w:rsidP="00642943">
      <w:pPr>
        <w:overflowPunct w:val="0"/>
        <w:autoSpaceDE w:val="0"/>
        <w:autoSpaceDN w:val="0"/>
        <w:adjustRightInd w:val="0"/>
        <w:spacing w:before="240"/>
        <w:jc w:val="both"/>
        <w:textAlignment w:val="baseline"/>
        <w:rPr>
          <w:rFonts w:ascii="Times New Roman" w:eastAsia="MS Mincho" w:hAnsi="Times New Roman" w:cs="Times New Roman"/>
          <w:b/>
          <w:sz w:val="20"/>
          <w:szCs w:val="20"/>
          <w:lang w:val="en-GB" w:eastAsia="en-US"/>
        </w:rPr>
      </w:pPr>
      <w:r>
        <w:rPr>
          <w:rFonts w:ascii="Times New Roman" w:eastAsia="宋体" w:hAnsi="Times New Roman" w:cs="Times New Roman"/>
          <w:b/>
          <w:kern w:val="0"/>
          <w:sz w:val="20"/>
          <w:szCs w:val="20"/>
          <w:lang w:val="en-GB"/>
        </w:rPr>
        <w:t xml:space="preserve">Proposal </w:t>
      </w:r>
      <w:r w:rsidR="0083278C">
        <w:rPr>
          <w:rFonts w:ascii="Times New Roman" w:eastAsia="MS Mincho" w:hAnsi="Times New Roman" w:cs="Times New Roman"/>
          <w:b/>
          <w:kern w:val="0"/>
          <w:sz w:val="20"/>
          <w:szCs w:val="20"/>
          <w:lang w:val="en-GB" w:eastAsia="en-US"/>
        </w:rPr>
        <w:t>3</w:t>
      </w:r>
      <w:r>
        <w:rPr>
          <w:rFonts w:ascii="Times New Roman" w:eastAsia="MS Mincho" w:hAnsi="Times New Roman" w:cs="Times New Roman"/>
          <w:b/>
          <w:kern w:val="0"/>
          <w:sz w:val="20"/>
          <w:szCs w:val="20"/>
          <w:lang w:val="en-GB" w:eastAsia="en-US"/>
        </w:rPr>
        <w:t>:</w:t>
      </w:r>
      <w:r>
        <w:rPr>
          <w:rFonts w:ascii="Times New Roman" w:eastAsia="宋体" w:hAnsi="Times New Roman" w:cs="Times New Roman" w:hint="eastAsia"/>
          <w:b/>
          <w:kern w:val="0"/>
          <w:sz w:val="20"/>
          <w:szCs w:val="20"/>
        </w:rPr>
        <w:t xml:space="preserve"> </w:t>
      </w:r>
      <w:r w:rsidR="0083278C">
        <w:rPr>
          <w:rFonts w:ascii="Times New Roman" w:eastAsia="宋体" w:hAnsi="Times New Roman" w:cs="Times New Roman"/>
          <w:b/>
          <w:kern w:val="0"/>
          <w:sz w:val="20"/>
          <w:szCs w:val="20"/>
        </w:rPr>
        <w:t>T</w:t>
      </w:r>
      <w:r w:rsidR="0083278C" w:rsidRPr="0083278C">
        <w:rPr>
          <w:rFonts w:ascii="Times New Roman" w:eastAsia="宋体" w:hAnsi="Times New Roman" w:cs="Times New Roman"/>
          <w:b/>
          <w:kern w:val="0"/>
          <w:sz w:val="20"/>
          <w:szCs w:val="20"/>
        </w:rPr>
        <w:t>he L1-RSRP measurement</w:t>
      </w:r>
      <w:r w:rsidR="0083278C">
        <w:rPr>
          <w:rFonts w:ascii="Times New Roman" w:eastAsia="宋体" w:hAnsi="Times New Roman" w:cs="Times New Roman"/>
          <w:b/>
          <w:kern w:val="0"/>
          <w:sz w:val="20"/>
          <w:szCs w:val="20"/>
        </w:rPr>
        <w:t xml:space="preserve"> requirement</w:t>
      </w:r>
      <w:r w:rsidR="0083278C" w:rsidRPr="0083278C">
        <w:rPr>
          <w:rFonts w:ascii="Times New Roman" w:eastAsia="宋体" w:hAnsi="Times New Roman" w:cs="Times New Roman"/>
          <w:b/>
          <w:kern w:val="0"/>
          <w:sz w:val="20"/>
          <w:szCs w:val="20"/>
        </w:rPr>
        <w:t xml:space="preserve"> defined for Rel-17 FR2 HST is a</w:t>
      </w:r>
      <w:r w:rsidR="0083278C">
        <w:rPr>
          <w:rFonts w:ascii="Times New Roman" w:eastAsia="宋体" w:hAnsi="Times New Roman" w:cs="Times New Roman"/>
          <w:b/>
          <w:kern w:val="0"/>
          <w:sz w:val="20"/>
          <w:szCs w:val="20"/>
        </w:rPr>
        <w:t>pplicable to intra-band SCell in Rel-18 FR2 HST</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rsidR="00434B50" w:rsidRDefault="002729D5">
      <w:pPr>
        <w:pStyle w:val="a3"/>
        <w:rPr>
          <w:rFonts w:eastAsiaTheme="minorEastAsia"/>
          <w:b w:val="0"/>
          <w:lang w:eastAsia="zh-CN"/>
        </w:rPr>
      </w:pPr>
      <w:r w:rsidRPr="002729D5">
        <w:rPr>
          <w:rFonts w:eastAsiaTheme="minorEastAsia" w:hint="eastAsia"/>
          <w:b w:val="0"/>
          <w:lang w:eastAsia="zh-CN"/>
        </w:rPr>
        <w:t>I</w:t>
      </w:r>
      <w:r w:rsidRPr="002729D5">
        <w:rPr>
          <w:rFonts w:eastAsiaTheme="minorEastAsia"/>
          <w:b w:val="0"/>
          <w:lang w:eastAsia="zh-CN"/>
        </w:rPr>
        <w:t>n</w:t>
      </w:r>
      <w:r>
        <w:rPr>
          <w:rFonts w:eastAsiaTheme="minorEastAsia"/>
          <w:b w:val="0"/>
          <w:lang w:eastAsia="zh-CN"/>
        </w:rPr>
        <w:t xml:space="preserve"> this contribution, we dis</w:t>
      </w:r>
      <w:r w:rsidR="00434B50">
        <w:rPr>
          <w:rFonts w:eastAsiaTheme="minorEastAsia"/>
          <w:b w:val="0"/>
          <w:lang w:eastAsia="zh-CN"/>
        </w:rPr>
        <w:t>cuss the RRM requirements for intra-band CA in FR2 HST and provide our proposals as follows:</w:t>
      </w:r>
    </w:p>
    <w:p w:rsidR="00434B50" w:rsidRDefault="00434B50" w:rsidP="00434B50">
      <w:pPr>
        <w:overflowPunct w:val="0"/>
        <w:autoSpaceDE w:val="0"/>
        <w:autoSpaceDN w:val="0"/>
        <w:adjustRightInd w:val="0"/>
        <w:spacing w:before="240"/>
        <w:jc w:val="both"/>
        <w:textAlignment w:val="baseline"/>
        <w:rPr>
          <w:rFonts w:ascii="Times New Roman" w:eastAsia="MS Mincho" w:hAnsi="Times New Roman" w:cs="Times New Roman"/>
          <w:b/>
          <w:kern w:val="0"/>
          <w:sz w:val="20"/>
          <w:szCs w:val="20"/>
          <w:lang w:val="en-GB" w:eastAsia="en-US"/>
        </w:rPr>
      </w:pPr>
      <w:r>
        <w:rPr>
          <w:rFonts w:ascii="Times New Roman" w:eastAsia="宋体" w:hAnsi="Times New Roman" w:cs="Times New Roman"/>
          <w:b/>
          <w:kern w:val="0"/>
          <w:sz w:val="20"/>
          <w:szCs w:val="20"/>
          <w:lang w:val="en-GB"/>
        </w:rPr>
        <w:t xml:space="preserve">Proposal </w:t>
      </w:r>
      <w:r>
        <w:rPr>
          <w:rFonts w:ascii="Times New Roman" w:eastAsia="MS Mincho" w:hAnsi="Times New Roman" w:cs="Times New Roman"/>
          <w:b/>
          <w:kern w:val="0"/>
          <w:sz w:val="20"/>
          <w:szCs w:val="20"/>
          <w:lang w:val="en-GB" w:eastAsia="en-US"/>
        </w:rPr>
        <w:t xml:space="preserve">1: </w:t>
      </w:r>
      <w:r>
        <w:rPr>
          <w:rFonts w:ascii="Times New Roman" w:eastAsia="宋体" w:hAnsi="Times New Roman" w:cs="Times New Roman" w:hint="eastAsia"/>
          <w:b/>
          <w:kern w:val="0"/>
          <w:sz w:val="20"/>
          <w:szCs w:val="20"/>
        </w:rPr>
        <w:t>For PSS/SSS detection and measurement</w:t>
      </w:r>
      <w:r>
        <w:rPr>
          <w:rFonts w:ascii="Times New Roman" w:eastAsia="宋体" w:hAnsi="Times New Roman" w:cs="Times New Roman"/>
          <w:b/>
          <w:kern w:val="0"/>
          <w:sz w:val="20"/>
          <w:szCs w:val="20"/>
        </w:rPr>
        <w:t xml:space="preserve"> for activated/deactivated SCell</w:t>
      </w:r>
      <w:r>
        <w:rPr>
          <w:rFonts w:ascii="Times New Roman" w:eastAsia="宋体" w:hAnsi="Times New Roman" w:cs="Times New Roman" w:hint="eastAsia"/>
          <w:b/>
          <w:kern w:val="0"/>
          <w:sz w:val="20"/>
          <w:szCs w:val="20"/>
        </w:rPr>
        <w:t xml:space="preserve">, </w:t>
      </w:r>
      <w:r>
        <w:rPr>
          <w:rFonts w:ascii="Times New Roman" w:eastAsia="MS Mincho" w:hAnsi="Times New Roman" w:cs="Times New Roman"/>
          <w:b/>
          <w:kern w:val="0"/>
          <w:sz w:val="20"/>
          <w:szCs w:val="20"/>
          <w:lang w:val="en-GB" w:eastAsia="en-US"/>
        </w:rPr>
        <w:t>the</w:t>
      </w:r>
      <w:r>
        <w:rPr>
          <w:rFonts w:ascii="Times New Roman" w:eastAsia="MS Mincho" w:hAnsi="Times New Roman" w:cs="Times New Roman" w:hint="eastAsia"/>
          <w:b/>
          <w:kern w:val="0"/>
          <w:sz w:val="20"/>
          <w:szCs w:val="20"/>
          <w:lang w:val="en-GB" w:eastAsia="en-US"/>
        </w:rPr>
        <w:t xml:space="preserve"> enhancement </w:t>
      </w:r>
      <w:r>
        <w:rPr>
          <w:rFonts w:ascii="Times New Roman" w:eastAsia="MS Mincho" w:hAnsi="Times New Roman" w:cs="Times New Roman"/>
          <w:b/>
          <w:kern w:val="0"/>
          <w:sz w:val="20"/>
          <w:szCs w:val="20"/>
          <w:lang w:val="en-GB" w:eastAsia="en-US"/>
        </w:rPr>
        <w:t>defined</w:t>
      </w:r>
      <w:r>
        <w:rPr>
          <w:rFonts w:ascii="Times New Roman" w:eastAsia="MS Mincho" w:hAnsi="Times New Roman" w:cs="Times New Roman" w:hint="eastAsia"/>
          <w:b/>
          <w:kern w:val="0"/>
          <w:sz w:val="20"/>
          <w:szCs w:val="20"/>
          <w:lang w:val="en-GB" w:eastAsia="en-US"/>
        </w:rPr>
        <w:t xml:space="preserve"> in R1</w:t>
      </w:r>
      <w:r>
        <w:rPr>
          <w:rFonts w:ascii="Times New Roman" w:eastAsia="宋体" w:hAnsi="Times New Roman" w:cs="Times New Roman" w:hint="eastAsia"/>
          <w:b/>
          <w:kern w:val="0"/>
          <w:sz w:val="20"/>
          <w:szCs w:val="20"/>
        </w:rPr>
        <w:t>7 FR2</w:t>
      </w:r>
      <w:r>
        <w:rPr>
          <w:rFonts w:ascii="Times New Roman" w:eastAsia="MS Mincho" w:hAnsi="Times New Roman" w:cs="Times New Roman" w:hint="eastAsia"/>
          <w:b/>
          <w:kern w:val="0"/>
          <w:sz w:val="20"/>
          <w:szCs w:val="20"/>
          <w:lang w:val="en-GB" w:eastAsia="en-US"/>
        </w:rPr>
        <w:t xml:space="preserve"> HST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Pr>
          <w:rFonts w:ascii="Times New Roman" w:eastAsia="MS Mincho" w:hAnsi="Times New Roman" w:cs="Times New Roman" w:hint="eastAsia"/>
          <w:b/>
          <w:kern w:val="0"/>
          <w:sz w:val="20"/>
          <w:szCs w:val="20"/>
          <w:lang w:val="en-GB" w:eastAsia="en-US"/>
        </w:rPr>
        <w:t xml:space="preserve"> </w:t>
      </w:r>
      <w:r>
        <w:rPr>
          <w:rFonts w:ascii="Times New Roman" w:eastAsia="宋体" w:hAnsi="Times New Roman" w:cs="Times New Roman"/>
          <w:b/>
          <w:kern w:val="0"/>
          <w:sz w:val="20"/>
          <w:szCs w:val="20"/>
        </w:rPr>
        <w:t>in Rel-18 FR2 HST</w:t>
      </w:r>
      <w:r>
        <w:rPr>
          <w:rFonts w:ascii="Times New Roman" w:eastAsia="MS Mincho" w:hAnsi="Times New Roman" w:cs="Times New Roman" w:hint="eastAsia"/>
          <w:b/>
          <w:kern w:val="0"/>
          <w:sz w:val="20"/>
          <w:szCs w:val="20"/>
          <w:lang w:val="en-GB" w:eastAsia="en-US"/>
        </w:rPr>
        <w:t>.</w:t>
      </w:r>
    </w:p>
    <w:p w:rsidR="00434B50" w:rsidRDefault="00434B50" w:rsidP="00434B50">
      <w:pPr>
        <w:overflowPunct w:val="0"/>
        <w:autoSpaceDE w:val="0"/>
        <w:autoSpaceDN w:val="0"/>
        <w:adjustRightInd w:val="0"/>
        <w:spacing w:before="240"/>
        <w:jc w:val="both"/>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lang w:val="en-GB"/>
        </w:rPr>
        <w:t xml:space="preserve">Proposal </w:t>
      </w:r>
      <w:r>
        <w:rPr>
          <w:rFonts w:ascii="Times New Roman" w:eastAsia="MS Mincho" w:hAnsi="Times New Roman" w:cs="Times New Roman"/>
          <w:b/>
          <w:kern w:val="0"/>
          <w:sz w:val="20"/>
          <w:szCs w:val="20"/>
          <w:lang w:val="en-GB" w:eastAsia="en-US"/>
        </w:rPr>
        <w:t>2:</w:t>
      </w:r>
      <w:r>
        <w:rPr>
          <w:rFonts w:ascii="Times New Roman" w:eastAsia="宋体" w:hAnsi="Times New Roman" w:cs="Times New Roman" w:hint="eastAsia"/>
          <w:b/>
          <w:kern w:val="0"/>
          <w:sz w:val="20"/>
          <w:szCs w:val="20"/>
        </w:rPr>
        <w:t xml:space="preserve"> RAN4 to </w:t>
      </w:r>
      <w:r>
        <w:rPr>
          <w:rFonts w:ascii="Times New Roman" w:eastAsia="宋体" w:hAnsi="Times New Roman" w:cs="Times New Roman"/>
          <w:b/>
          <w:kern w:val="0"/>
          <w:sz w:val="20"/>
          <w:szCs w:val="20"/>
        </w:rPr>
        <w:t>decide</w:t>
      </w:r>
      <w:r w:rsidRPr="006C3A46">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B32425" w:rsidRPr="00434B50" w:rsidRDefault="00434B50" w:rsidP="00434B50">
      <w:pPr>
        <w:overflowPunct w:val="0"/>
        <w:autoSpaceDE w:val="0"/>
        <w:autoSpaceDN w:val="0"/>
        <w:adjustRightInd w:val="0"/>
        <w:spacing w:before="240"/>
        <w:jc w:val="both"/>
        <w:textAlignment w:val="baseline"/>
        <w:rPr>
          <w:rFonts w:ascii="Times New Roman" w:eastAsia="MS Mincho" w:hAnsi="Times New Roman" w:cs="Times New Roman"/>
          <w:b/>
          <w:sz w:val="20"/>
          <w:szCs w:val="20"/>
          <w:lang w:val="en-GB" w:eastAsia="en-US"/>
        </w:rPr>
      </w:pPr>
      <w:r>
        <w:rPr>
          <w:rFonts w:ascii="Times New Roman" w:eastAsia="宋体" w:hAnsi="Times New Roman" w:cs="Times New Roman"/>
          <w:b/>
          <w:kern w:val="0"/>
          <w:sz w:val="20"/>
          <w:szCs w:val="20"/>
          <w:lang w:val="en-GB"/>
        </w:rPr>
        <w:t xml:space="preserve">Proposal </w:t>
      </w:r>
      <w:r>
        <w:rPr>
          <w:rFonts w:ascii="Times New Roman" w:eastAsia="MS Mincho" w:hAnsi="Times New Roman" w:cs="Times New Roman"/>
          <w:b/>
          <w:kern w:val="0"/>
          <w:sz w:val="20"/>
          <w:szCs w:val="20"/>
          <w:lang w:val="en-GB" w:eastAsia="en-US"/>
        </w:rPr>
        <w:t>3:</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T</w:t>
      </w:r>
      <w:r w:rsidRPr="0083278C">
        <w:rPr>
          <w:rFonts w:ascii="Times New Roman" w:eastAsia="宋体" w:hAnsi="Times New Roman" w:cs="Times New Roman"/>
          <w:b/>
          <w:kern w:val="0"/>
          <w:sz w:val="20"/>
          <w:szCs w:val="20"/>
        </w:rPr>
        <w:t>he L1-RSRP measurement</w:t>
      </w:r>
      <w:r>
        <w:rPr>
          <w:rFonts w:ascii="Times New Roman" w:eastAsia="宋体" w:hAnsi="Times New Roman" w:cs="Times New Roman"/>
          <w:b/>
          <w:kern w:val="0"/>
          <w:sz w:val="20"/>
          <w:szCs w:val="20"/>
        </w:rPr>
        <w:t xml:space="preserve"> requirement</w:t>
      </w:r>
      <w:r w:rsidRPr="0083278C">
        <w:rPr>
          <w:rFonts w:ascii="Times New Roman" w:eastAsia="宋体" w:hAnsi="Times New Roman" w:cs="Times New Roman"/>
          <w:b/>
          <w:kern w:val="0"/>
          <w:sz w:val="20"/>
          <w:szCs w:val="20"/>
        </w:rPr>
        <w:t xml:space="preserve"> defined for Rel-17 FR2 HST is a</w:t>
      </w:r>
      <w:r>
        <w:rPr>
          <w:rFonts w:ascii="Times New Roman" w:eastAsia="宋体" w:hAnsi="Times New Roman" w:cs="Times New Roman"/>
          <w:b/>
          <w:kern w:val="0"/>
          <w:sz w:val="20"/>
          <w:szCs w:val="20"/>
        </w:rPr>
        <w:t>pplicable to intra-band SCell in Rel-18 FR2 HST</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 xml:space="preserve">Reference </w:t>
      </w:r>
    </w:p>
    <w:p w:rsidR="00B32425" w:rsidRDefault="00EF23B1" w:rsidP="00EF23B1">
      <w:pPr>
        <w:overflowPunct w:val="0"/>
        <w:autoSpaceDE w:val="0"/>
        <w:autoSpaceDN w:val="0"/>
        <w:adjustRightInd w:val="0"/>
        <w:spacing w:before="240" w:after="180"/>
        <w:ind w:left="420" w:hanging="420"/>
        <w:textAlignment w:val="baseline"/>
        <w:rPr>
          <w:rFonts w:ascii="Times New Roman" w:hAnsi="Times New Roman" w:cs="Times New Roman"/>
          <w:sz w:val="20"/>
          <w:szCs w:val="20"/>
        </w:rPr>
      </w:pPr>
      <w:r>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ab/>
      </w:r>
      <w:r w:rsidR="005F3613">
        <w:rPr>
          <w:rFonts w:ascii="Times New Roman" w:eastAsia="宋体" w:hAnsi="Times New Roman" w:cs="Times New Roman" w:hint="eastAsia"/>
          <w:kern w:val="0"/>
          <w:sz w:val="20"/>
          <w:szCs w:val="20"/>
          <w:lang w:val="en-GB"/>
        </w:rPr>
        <w:t>RP-222272</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ab/>
      </w:r>
      <w:r w:rsidR="005F3613">
        <w:rPr>
          <w:rFonts w:ascii="Times New Roman" w:eastAsia="宋体" w:hAnsi="Times New Roman" w:cs="Times New Roman" w:hint="eastAsia"/>
          <w:kern w:val="0"/>
          <w:sz w:val="20"/>
          <w:szCs w:val="20"/>
        </w:rPr>
        <w:t>Revised WID on enhanced NR support for high speed train scenario in frequency range 2 (FR2)</w:t>
      </w:r>
      <w:r>
        <w:rPr>
          <w:rFonts w:ascii="Times New Roman" w:eastAsia="宋体" w:hAnsi="Times New Roman" w:cs="Times New Roman"/>
          <w:kern w:val="0"/>
          <w:sz w:val="20"/>
          <w:szCs w:val="20"/>
        </w:rPr>
        <w:t>, Samsung</w:t>
      </w:r>
    </w:p>
    <w:sectPr w:rsidR="00B3242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52F" w:rsidRDefault="00A7752F" w:rsidP="009115C9">
      <w:r>
        <w:separator/>
      </w:r>
    </w:p>
  </w:endnote>
  <w:endnote w:type="continuationSeparator" w:id="0">
    <w:p w:rsidR="00A7752F" w:rsidRDefault="00A7752F" w:rsidP="0091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 ??">
    <w:altName w:val="MS Gothic"/>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52F" w:rsidRDefault="00A7752F" w:rsidP="009115C9">
      <w:r>
        <w:separator/>
      </w:r>
    </w:p>
  </w:footnote>
  <w:footnote w:type="continuationSeparator" w:id="0">
    <w:p w:rsidR="00A7752F" w:rsidRDefault="00A7752F" w:rsidP="0091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98D0732"/>
    <w:multiLevelType w:val="singleLevel"/>
    <w:tmpl w:val="498D0732"/>
    <w:lvl w:ilvl="0">
      <w:start w:val="1"/>
      <w:numFmt w:val="bullet"/>
      <w:lvlText w:val=""/>
      <w:lvlJc w:val="left"/>
      <w:pPr>
        <w:ind w:left="420" w:hanging="420"/>
      </w:pPr>
      <w:rPr>
        <w:rFonts w:ascii="Wingdings" w:hAnsi="Wingdings" w:hint="default"/>
      </w:rPr>
    </w:lvl>
  </w:abstractNum>
  <w:abstractNum w:abstractNumId="2"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6A1441A0"/>
    <w:multiLevelType w:val="hybridMultilevel"/>
    <w:tmpl w:val="D99E36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36AF"/>
    <w:rsid w:val="000655C5"/>
    <w:rsid w:val="00067799"/>
    <w:rsid w:val="0007469E"/>
    <w:rsid w:val="0007497E"/>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09B2"/>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172F"/>
    <w:rsid w:val="00242604"/>
    <w:rsid w:val="0024352C"/>
    <w:rsid w:val="00253211"/>
    <w:rsid w:val="00253F85"/>
    <w:rsid w:val="00254EFA"/>
    <w:rsid w:val="0025610F"/>
    <w:rsid w:val="00260CE2"/>
    <w:rsid w:val="0026190D"/>
    <w:rsid w:val="00263213"/>
    <w:rsid w:val="002659F6"/>
    <w:rsid w:val="00266BC4"/>
    <w:rsid w:val="00270F9F"/>
    <w:rsid w:val="002729D5"/>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1451"/>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0838"/>
    <w:rsid w:val="00422D27"/>
    <w:rsid w:val="00423B62"/>
    <w:rsid w:val="00423F0A"/>
    <w:rsid w:val="0043207C"/>
    <w:rsid w:val="00434B50"/>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629A8"/>
    <w:rsid w:val="004637CB"/>
    <w:rsid w:val="004638F9"/>
    <w:rsid w:val="00463AE8"/>
    <w:rsid w:val="00463CB2"/>
    <w:rsid w:val="004673F5"/>
    <w:rsid w:val="00467D24"/>
    <w:rsid w:val="0047087E"/>
    <w:rsid w:val="004760A9"/>
    <w:rsid w:val="00480900"/>
    <w:rsid w:val="00483254"/>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6779"/>
    <w:rsid w:val="005611F6"/>
    <w:rsid w:val="0056517B"/>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16DE"/>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3613"/>
    <w:rsid w:val="005F5D83"/>
    <w:rsid w:val="00600142"/>
    <w:rsid w:val="006030E8"/>
    <w:rsid w:val="006116FF"/>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6811"/>
    <w:rsid w:val="00637EE5"/>
    <w:rsid w:val="00640098"/>
    <w:rsid w:val="006401A3"/>
    <w:rsid w:val="0064294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2281"/>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A46"/>
    <w:rsid w:val="006C3D6B"/>
    <w:rsid w:val="006C5543"/>
    <w:rsid w:val="006C633C"/>
    <w:rsid w:val="006C671B"/>
    <w:rsid w:val="006C7C9F"/>
    <w:rsid w:val="006C7F8A"/>
    <w:rsid w:val="006D0ABE"/>
    <w:rsid w:val="006D2BD3"/>
    <w:rsid w:val="006D3CD8"/>
    <w:rsid w:val="006D5649"/>
    <w:rsid w:val="006D5FDD"/>
    <w:rsid w:val="006D73DC"/>
    <w:rsid w:val="006E33B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A67"/>
    <w:rsid w:val="00746C67"/>
    <w:rsid w:val="00750883"/>
    <w:rsid w:val="00750F4F"/>
    <w:rsid w:val="00756C7A"/>
    <w:rsid w:val="00763014"/>
    <w:rsid w:val="007706A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511C"/>
    <w:rsid w:val="00800A3D"/>
    <w:rsid w:val="00801821"/>
    <w:rsid w:val="00803515"/>
    <w:rsid w:val="008051D7"/>
    <w:rsid w:val="008055BD"/>
    <w:rsid w:val="0080594B"/>
    <w:rsid w:val="00807D67"/>
    <w:rsid w:val="0081259C"/>
    <w:rsid w:val="00812677"/>
    <w:rsid w:val="00813C9B"/>
    <w:rsid w:val="00814BB2"/>
    <w:rsid w:val="00820163"/>
    <w:rsid w:val="008208B1"/>
    <w:rsid w:val="00820DD3"/>
    <w:rsid w:val="00824164"/>
    <w:rsid w:val="00824CBB"/>
    <w:rsid w:val="00826AD2"/>
    <w:rsid w:val="0083191E"/>
    <w:rsid w:val="008320CB"/>
    <w:rsid w:val="0083278C"/>
    <w:rsid w:val="00837F67"/>
    <w:rsid w:val="00840C2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6692"/>
    <w:rsid w:val="008A7037"/>
    <w:rsid w:val="008A7AF8"/>
    <w:rsid w:val="008B0187"/>
    <w:rsid w:val="008B0D99"/>
    <w:rsid w:val="008B3640"/>
    <w:rsid w:val="008B3B0C"/>
    <w:rsid w:val="008B40A8"/>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15C9"/>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6A67"/>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7752F"/>
    <w:rsid w:val="00A80AC4"/>
    <w:rsid w:val="00A80CF0"/>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4759"/>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E27"/>
    <w:rsid w:val="00B24ACE"/>
    <w:rsid w:val="00B2674D"/>
    <w:rsid w:val="00B279F8"/>
    <w:rsid w:val="00B27B81"/>
    <w:rsid w:val="00B30208"/>
    <w:rsid w:val="00B32425"/>
    <w:rsid w:val="00B33BFA"/>
    <w:rsid w:val="00B342B7"/>
    <w:rsid w:val="00B36C6D"/>
    <w:rsid w:val="00B41166"/>
    <w:rsid w:val="00B42815"/>
    <w:rsid w:val="00B462CA"/>
    <w:rsid w:val="00B476C1"/>
    <w:rsid w:val="00B521B5"/>
    <w:rsid w:val="00B55187"/>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90795"/>
    <w:rsid w:val="00B9284C"/>
    <w:rsid w:val="00B92F22"/>
    <w:rsid w:val="00B93F1F"/>
    <w:rsid w:val="00B95730"/>
    <w:rsid w:val="00BA5E70"/>
    <w:rsid w:val="00BB1931"/>
    <w:rsid w:val="00BB1A1D"/>
    <w:rsid w:val="00BB25FC"/>
    <w:rsid w:val="00BB55E8"/>
    <w:rsid w:val="00BB6420"/>
    <w:rsid w:val="00BC0657"/>
    <w:rsid w:val="00BC07B9"/>
    <w:rsid w:val="00BC204A"/>
    <w:rsid w:val="00BC333A"/>
    <w:rsid w:val="00BC662C"/>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103CB"/>
    <w:rsid w:val="00C11644"/>
    <w:rsid w:val="00C12E8F"/>
    <w:rsid w:val="00C12FE4"/>
    <w:rsid w:val="00C208F0"/>
    <w:rsid w:val="00C21923"/>
    <w:rsid w:val="00C2383C"/>
    <w:rsid w:val="00C25B89"/>
    <w:rsid w:val="00C25E31"/>
    <w:rsid w:val="00C3093B"/>
    <w:rsid w:val="00C3167E"/>
    <w:rsid w:val="00C33C6F"/>
    <w:rsid w:val="00C33F35"/>
    <w:rsid w:val="00C34714"/>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361B2"/>
    <w:rsid w:val="00E403E2"/>
    <w:rsid w:val="00E41E5A"/>
    <w:rsid w:val="00E425D9"/>
    <w:rsid w:val="00E455F1"/>
    <w:rsid w:val="00E47584"/>
    <w:rsid w:val="00E52060"/>
    <w:rsid w:val="00E52773"/>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3B1"/>
    <w:rsid w:val="00EF26F1"/>
    <w:rsid w:val="00EF26F6"/>
    <w:rsid w:val="00EF3960"/>
    <w:rsid w:val="00EF3E51"/>
    <w:rsid w:val="00EF572C"/>
    <w:rsid w:val="00F004E9"/>
    <w:rsid w:val="00F033ED"/>
    <w:rsid w:val="00F11B09"/>
    <w:rsid w:val="00F11E14"/>
    <w:rsid w:val="00F1512D"/>
    <w:rsid w:val="00F23041"/>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3A2B"/>
    <w:rsid w:val="00F752E0"/>
    <w:rsid w:val="00F756B9"/>
    <w:rsid w:val="00F76835"/>
    <w:rsid w:val="00F77342"/>
    <w:rsid w:val="00F774D9"/>
    <w:rsid w:val="00F83238"/>
    <w:rsid w:val="00F865DB"/>
    <w:rsid w:val="00F908FC"/>
    <w:rsid w:val="00F93688"/>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0614"/>
    <w:rsid w:val="00FF14ED"/>
    <w:rsid w:val="00FF1821"/>
    <w:rsid w:val="00FF1EA1"/>
    <w:rsid w:val="00FF3D89"/>
    <w:rsid w:val="00FF457B"/>
    <w:rsid w:val="00FF4F3A"/>
    <w:rsid w:val="00FF50DE"/>
    <w:rsid w:val="00FF6303"/>
    <w:rsid w:val="02750329"/>
    <w:rsid w:val="029F4E3B"/>
    <w:rsid w:val="02BC641D"/>
    <w:rsid w:val="03214C27"/>
    <w:rsid w:val="032E1EF7"/>
    <w:rsid w:val="067A61DE"/>
    <w:rsid w:val="06FC6923"/>
    <w:rsid w:val="082836A8"/>
    <w:rsid w:val="08836BD0"/>
    <w:rsid w:val="08FB06AD"/>
    <w:rsid w:val="09346A0F"/>
    <w:rsid w:val="0ACD7B57"/>
    <w:rsid w:val="0B5F1B77"/>
    <w:rsid w:val="0C131D6A"/>
    <w:rsid w:val="0D533015"/>
    <w:rsid w:val="0ED62150"/>
    <w:rsid w:val="113E37EF"/>
    <w:rsid w:val="12015736"/>
    <w:rsid w:val="13337CD2"/>
    <w:rsid w:val="16693827"/>
    <w:rsid w:val="166F5FB6"/>
    <w:rsid w:val="169516F0"/>
    <w:rsid w:val="169E015A"/>
    <w:rsid w:val="17000D36"/>
    <w:rsid w:val="186407CC"/>
    <w:rsid w:val="19662322"/>
    <w:rsid w:val="1A0916EC"/>
    <w:rsid w:val="1A43088E"/>
    <w:rsid w:val="1A5134E8"/>
    <w:rsid w:val="1A74258C"/>
    <w:rsid w:val="1C961170"/>
    <w:rsid w:val="1CA4563B"/>
    <w:rsid w:val="1CC614DF"/>
    <w:rsid w:val="1D40568C"/>
    <w:rsid w:val="1DFB74DD"/>
    <w:rsid w:val="1E74728F"/>
    <w:rsid w:val="1E7515E2"/>
    <w:rsid w:val="1ED41ADC"/>
    <w:rsid w:val="1F9E6C03"/>
    <w:rsid w:val="20987265"/>
    <w:rsid w:val="21B225A8"/>
    <w:rsid w:val="25007ACF"/>
    <w:rsid w:val="256D136F"/>
    <w:rsid w:val="25A55062"/>
    <w:rsid w:val="25F1563C"/>
    <w:rsid w:val="26200C6C"/>
    <w:rsid w:val="264E03AA"/>
    <w:rsid w:val="26A125BB"/>
    <w:rsid w:val="28BA1D43"/>
    <w:rsid w:val="28C130D1"/>
    <w:rsid w:val="2AE73A21"/>
    <w:rsid w:val="2E7E7B1B"/>
    <w:rsid w:val="30920E35"/>
    <w:rsid w:val="32E277FC"/>
    <w:rsid w:val="3335354B"/>
    <w:rsid w:val="33DC6096"/>
    <w:rsid w:val="34D36666"/>
    <w:rsid w:val="351F070D"/>
    <w:rsid w:val="35C45BA4"/>
    <w:rsid w:val="370B4681"/>
    <w:rsid w:val="3868473A"/>
    <w:rsid w:val="3B200F9B"/>
    <w:rsid w:val="3D937C66"/>
    <w:rsid w:val="42097B6B"/>
    <w:rsid w:val="42BA2C13"/>
    <w:rsid w:val="43772E74"/>
    <w:rsid w:val="45063AB3"/>
    <w:rsid w:val="451E56DB"/>
    <w:rsid w:val="461D4C76"/>
    <w:rsid w:val="47BB699A"/>
    <w:rsid w:val="49731D6E"/>
    <w:rsid w:val="4AB87345"/>
    <w:rsid w:val="4AC27C56"/>
    <w:rsid w:val="4B035129"/>
    <w:rsid w:val="4B0B6702"/>
    <w:rsid w:val="4B4340EE"/>
    <w:rsid w:val="4D430A78"/>
    <w:rsid w:val="4DFA480C"/>
    <w:rsid w:val="4E906357"/>
    <w:rsid w:val="4F1D45B9"/>
    <w:rsid w:val="4FA15832"/>
    <w:rsid w:val="525C3CE7"/>
    <w:rsid w:val="53262C89"/>
    <w:rsid w:val="53310CD0"/>
    <w:rsid w:val="533264F0"/>
    <w:rsid w:val="53AB0A82"/>
    <w:rsid w:val="53CA50A0"/>
    <w:rsid w:val="53DA68D3"/>
    <w:rsid w:val="55C0173D"/>
    <w:rsid w:val="57EB1B35"/>
    <w:rsid w:val="57F62A51"/>
    <w:rsid w:val="58DA6E83"/>
    <w:rsid w:val="59392F0E"/>
    <w:rsid w:val="59B31921"/>
    <w:rsid w:val="5C5B6DBD"/>
    <w:rsid w:val="5C8A5581"/>
    <w:rsid w:val="5EF7621C"/>
    <w:rsid w:val="5F01512C"/>
    <w:rsid w:val="606242EB"/>
    <w:rsid w:val="60EB4BB4"/>
    <w:rsid w:val="617A7CE6"/>
    <w:rsid w:val="629E7F47"/>
    <w:rsid w:val="631A52DC"/>
    <w:rsid w:val="63767B26"/>
    <w:rsid w:val="63D807C9"/>
    <w:rsid w:val="65ED2C05"/>
    <w:rsid w:val="677D11EB"/>
    <w:rsid w:val="6CAA5819"/>
    <w:rsid w:val="6EEE27F2"/>
    <w:rsid w:val="6F7A532E"/>
    <w:rsid w:val="724F0D1A"/>
    <w:rsid w:val="7379604F"/>
    <w:rsid w:val="73D77352"/>
    <w:rsid w:val="74914290"/>
    <w:rsid w:val="75F14531"/>
    <w:rsid w:val="784D7EFD"/>
    <w:rsid w:val="7883171E"/>
    <w:rsid w:val="78A53442"/>
    <w:rsid w:val="79202AC9"/>
    <w:rsid w:val="793842B6"/>
    <w:rsid w:val="79EC1A0D"/>
    <w:rsid w:val="7B6770D5"/>
    <w:rsid w:val="7BDD2EF3"/>
    <w:rsid w:val="7C9C4B5C"/>
    <w:rsid w:val="7CBA3C1C"/>
    <w:rsid w:val="7E573431"/>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02C82"/>
  <w15:docId w15:val="{E1AAE32D-6376-47C0-8636-D9F7145B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出段落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11">
    <w:name w:val="Table Normal11"/>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正文4"/>
    <w:qFormat/>
    <w:pPr>
      <w:jc w:val="both"/>
    </w:pPr>
    <w:rPr>
      <w:kern w:val="2"/>
      <w:sz w:val="21"/>
      <w:szCs w:val="21"/>
    </w:rPr>
  </w:style>
  <w:style w:type="paragraph" w:customStyle="1" w:styleId="PL">
    <w:name w:val="PL"/>
    <w:basedOn w:val="a"/>
    <w:qFormat/>
    <w:pPr>
      <w:overflowPunct w:val="0"/>
      <w:autoSpaceDE w:val="0"/>
      <w:autoSpaceDN w:val="0"/>
      <w:adjustRightInd w:val="0"/>
      <w:textAlignment w:val="baseline"/>
    </w:pPr>
    <w:rPr>
      <w:rFonts w:ascii="Courier New" w:eastAsia="Times New Roman" w:hAnsi="Courier New" w:cs="Times New Roman"/>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865</cp:revision>
  <dcterms:created xsi:type="dcterms:W3CDTF">2021-05-11T08:36:00Z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2052-11.1.0.12358</vt:lpwstr>
  </property>
  <property fmtid="{D5CDD505-2E9C-101B-9397-08002B2CF9AE}" pid="6" name="ICV">
    <vt:lpwstr>374E90B8813E451981DB914E676C8FBB</vt:lpwstr>
  </property>
</Properties>
</file>